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НИКОЛАЕВСКОГО МУНИЦИПАЛЬНОГО ОБРАЗОВАНИЯ</w:t>
      </w:r>
    </w:p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ИВАНТЕЕВСКОГО МУНИЦИПАЛЬНОГО РАЙОНА</w:t>
      </w:r>
    </w:p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Style16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16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ПОСТАНОВЛЕНИЕ № </w:t>
      </w:r>
      <w:r>
        <w:rPr>
          <w:rFonts w:cs="Times New Roman" w:ascii="Times New Roman" w:hAnsi="Times New Roman"/>
          <w:b/>
          <w:bCs/>
          <w:sz w:val="28"/>
          <w:szCs w:val="28"/>
        </w:rPr>
        <w:t>7</w:t>
      </w:r>
    </w:p>
    <w:p>
      <w:pPr>
        <w:pStyle w:val="Style16"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от 1</w:t>
      </w: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9</w:t>
      </w: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.03.2020 г.                                                                                                                       с. Николаевка</w:t>
      </w:r>
    </w:p>
    <w:p>
      <w:pPr>
        <w:pStyle w:val="Consplustitle"/>
        <w:spacing w:beforeAutospacing="0" w:before="0" w:afterAutospacing="0" w:after="0"/>
        <w:rPr>
          <w:b/>
          <w:b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 в постановление </w:t>
      </w:r>
    </w:p>
    <w:p>
      <w:pPr>
        <w:pStyle w:val="Normal"/>
        <w:spacing w:lineRule="atLeast" w:line="10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от 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.02.2019 г. № </w:t>
      </w:r>
      <w:r>
        <w:rPr>
          <w:rFonts w:ascii="Times New Roman" w:hAnsi="Times New Roman"/>
          <w:b/>
          <w:bCs/>
          <w:sz w:val="28"/>
          <w:szCs w:val="28"/>
        </w:rPr>
        <w:t>6</w:t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административного регламента </w:t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>
      <w:pPr>
        <w:pStyle w:val="Normal"/>
        <w:spacing w:lineRule="atLeast" w:line="10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Предоставление земельных участков, находящихся   </w:t>
      </w:r>
    </w:p>
    <w:p>
      <w:pPr>
        <w:pStyle w:val="Normal"/>
        <w:spacing w:lineRule="atLeast" w:line="100"/>
        <w:ind w:hanging="14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муниципальной собственности, без проведения торгов»</w:t>
      </w:r>
    </w:p>
    <w:p>
      <w:pPr>
        <w:pStyle w:val="Normal"/>
        <w:spacing w:lineRule="atLeast" w:line="100"/>
        <w:ind w:firstLine="5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ind w:firstLine="58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 пунктом 2 статьи 39.6 Земельного кодекса Российской Федерации,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основании протеста прокуратуры №</w:t>
      </w:r>
      <w:r>
        <w:rPr>
          <w:rFonts w:cs="Times New Roman" w:ascii="Times New Roman" w:hAnsi="Times New Roman"/>
          <w:sz w:val="28"/>
          <w:szCs w:val="28"/>
        </w:rPr>
        <w:t>49</w:t>
      </w:r>
      <w:r>
        <w:rPr>
          <w:rFonts w:cs="Times New Roman" w:ascii="Times New Roman" w:hAnsi="Times New Roman"/>
          <w:sz w:val="28"/>
          <w:szCs w:val="28"/>
        </w:rPr>
        <w:t xml:space="preserve">-2020 от 10.03.2020 года, администрация </w:t>
      </w:r>
      <w:r>
        <w:rPr>
          <w:rFonts w:cs="Times New Roman" w:ascii="Times New Roman" w:hAnsi="Times New Roman"/>
          <w:sz w:val="28"/>
          <w:szCs w:val="28"/>
        </w:rPr>
        <w:t>Николае</w:t>
      </w:r>
      <w:r>
        <w:rPr>
          <w:rFonts w:cs="Times New Roman" w:ascii="Times New Roman" w:hAnsi="Times New Roman"/>
          <w:sz w:val="28"/>
          <w:szCs w:val="28"/>
        </w:rPr>
        <w:t>вского  муниципального образования постановляет:</w:t>
      </w:r>
    </w:p>
    <w:p>
      <w:pPr>
        <w:pStyle w:val="Style21"/>
        <w:ind w:firstLine="586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 Внести  в постановление администрации </w:t>
      </w:r>
      <w:r>
        <w:rPr>
          <w:rFonts w:cs="Times New Roman" w:ascii="Times New Roman" w:hAnsi="Times New Roman"/>
          <w:bCs/>
          <w:sz w:val="28"/>
          <w:szCs w:val="28"/>
        </w:rPr>
        <w:t>от 2</w:t>
      </w:r>
      <w:r>
        <w:rPr>
          <w:rFonts w:cs="Times New Roman" w:ascii="Times New Roman" w:hAnsi="Times New Roman"/>
          <w:bCs/>
          <w:sz w:val="28"/>
          <w:szCs w:val="28"/>
        </w:rPr>
        <w:t>1</w:t>
      </w:r>
      <w:r>
        <w:rPr>
          <w:rFonts w:cs="Times New Roman" w:ascii="Times New Roman" w:hAnsi="Times New Roman"/>
          <w:bCs/>
          <w:sz w:val="28"/>
          <w:szCs w:val="28"/>
        </w:rPr>
        <w:t xml:space="preserve">.02.2019 г. № </w:t>
      </w:r>
      <w:r>
        <w:rPr>
          <w:rFonts w:cs="Times New Roman" w:ascii="Times New Roman" w:hAnsi="Times New Roman"/>
          <w:bCs/>
          <w:sz w:val="28"/>
          <w:szCs w:val="28"/>
        </w:rPr>
        <w:t>6</w:t>
      </w:r>
      <w:r>
        <w:rPr>
          <w:rFonts w:cs="Times New Roman"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>
        <w:rPr>
          <w:rFonts w:cs="Times New Roman" w:ascii="Times New Roman" w:hAnsi="Times New Roman"/>
          <w:sz w:val="28"/>
          <w:szCs w:val="28"/>
        </w:rPr>
        <w:t xml:space="preserve"> «Предоставление земельных участков, находящихся в муниципальной собственности, без проведения торгов», следующие изменения и дополнения:</w:t>
      </w:r>
    </w:p>
    <w:p>
      <w:pPr>
        <w:pStyle w:val="Style21"/>
        <w:ind w:firstLine="586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1.1. В приложении к постановлению  пункт 1.2. подпункт «В аренду» изложить в новой редакции:</w:t>
      </w:r>
    </w:p>
    <w:p>
      <w:pPr>
        <w:pStyle w:val="Style21"/>
        <w:ind w:firstLine="586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685" w:type="dxa"/>
        <w:jc w:val="left"/>
        <w:tblInd w:w="-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4557"/>
        <w:gridCol w:w="5010"/>
        <w:gridCol w:w="68"/>
        <w:gridCol w:w="40"/>
        <w:gridCol w:w="10"/>
      </w:tblGrid>
      <w:tr>
        <w:trPr>
          <w:trHeight w:val="23" w:hRule="atLeast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 аренду</w:t>
            </w:r>
          </w:p>
        </w:tc>
        <w:tc>
          <w:tcPr>
            <w:tcW w:w="68" w:type="dxa"/>
            <w:tcBorders>
              <w:left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tyle21"/>
              <w:snapToGrid w:val="false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Style21"/>
              <w:snapToGrid w:val="false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Юридическое лицо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 предоставляется в соответствии с указом или распоряжением Президента Российской Федерации</w:t>
            </w:r>
          </w:p>
        </w:tc>
      </w:tr>
      <w:tr>
        <w:trPr>
          <w:trHeight w:val="23" w:hRule="atLeast"/>
        </w:trPr>
        <w:tc>
          <w:tcPr>
            <w:tcW w:w="4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eastAsia="ar-SA"/>
              </w:rPr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предоставляется 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</w:t>
            </w:r>
            <w:r>
              <w:rPr>
                <w:rStyle w:val="Style14"/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4"/>
                <w:szCs w:val="24"/>
                <w:u w:val="none"/>
                <w:lang w:val="ru-RU"/>
              </w:rPr>
              <w:t>критериям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, установленным Правительством Российской Федерации</w:t>
            </w:r>
          </w:p>
        </w:tc>
      </w:tr>
      <w:tr>
        <w:trPr>
          <w:trHeight w:val="23" w:hRule="atLeast"/>
        </w:trPr>
        <w:tc>
          <w:tcPr>
            <w:tcW w:w="4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eastAsia="ar-SA"/>
              </w:rPr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предоставляется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</w:t>
            </w:r>
          </w:p>
        </w:tc>
      </w:tr>
      <w:tr>
        <w:trPr>
          <w:trHeight w:val="23" w:hRule="atLeast"/>
        </w:trPr>
        <w:tc>
          <w:tcPr>
            <w:tcW w:w="4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eastAsia="ar-SA"/>
              </w:rPr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предоставляется 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ьным </w:t>
            </w:r>
            <w:r>
              <w:fldChar w:fldCharType="begin"/>
            </w:r>
            <w:r>
              <w:instrText> HYPERLINK "http://www.consultant.ru/document/cons_doc_LAW_327803/" \l "dst0"</w:instrText>
            </w:r>
            <w:r>
              <w:fldChar w:fldCharType="separate"/>
            </w:r>
            <w:bookmarkStart w:id="0" w:name="__DdeLink__5352_3704746428"/>
            <w:r>
              <w:rPr>
                <w:rStyle w:val="Style14"/>
                <w:rFonts w:ascii="Times New Roman" w:hAnsi="Times New Roman"/>
                <w:bCs/>
                <w:color w:val="000000"/>
                <w:sz w:val="24"/>
                <w:szCs w:val="24"/>
                <w:u w:val="none"/>
              </w:rPr>
              <w:t>законом</w:t>
            </w:r>
            <w:r>
              <w:fldChar w:fldCharType="end"/>
            </w: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4"/>
                <w:szCs w:val="24"/>
                <w:u w:val="none"/>
              </w:rPr>
              <w:t xml:space="preserve"> </w:t>
            </w:r>
            <w:bookmarkEnd w:id="0"/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от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 в порядке, установленном Правительством Российской Федерации для выполнения международных обязательств (С 1 января 2022 года Федеральным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законом</w:t>
            </w: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от 01.07.2018 N 175-ФЗ признается утратившим силу; До установления Правительством РФ порядка предоставления земельного участка в соответствии с пп. 3.1 п. 2 ст. 39.6 решение высшего должностного лица субъекта РФ о распоряжении земельным участком принимается по согласованию с Минстроем России)</w:t>
            </w:r>
          </w:p>
        </w:tc>
      </w:tr>
      <w:tr>
        <w:trPr>
          <w:trHeight w:val="23" w:hRule="atLeast"/>
        </w:trPr>
        <w:tc>
          <w:tcPr>
            <w:tcW w:w="4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eastAsia="ar-SA"/>
              </w:rPr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предназначенный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</w:t>
            </w:r>
          </w:p>
        </w:tc>
      </w:tr>
      <w:tr>
        <w:trPr>
          <w:trHeight w:val="23" w:hRule="atLeast"/>
        </w:trPr>
        <w:tc>
          <w:tcPr>
            <w:tcW w:w="4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eastAsia="ar-SA"/>
              </w:rPr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Земельный участок, образованный  в результате раздела ограниченного в обороте земельного участка, предоставленного юридическому лицу для комплексного освоения территории в целях индивидуального жилищного строительства и являющегося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земельным участком общего назначения, такому юридическому лицу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Арендатор земельного участка, находящегося в  муниципальной собственности, из которого образован испрашиваемый земельный участок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Земельный участок, образованный из земельного участка, находящегося в  муниципальной собственности, в том числе предоставленного для комплексного освоения территории (если иное не предусмотрено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п.п. 6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и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п. 2 ст 39.6 ЗК РФ,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пунктом 5 ст.46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ЗК РФ)</w:t>
            </w:r>
          </w:p>
        </w:tc>
      </w:tr>
      <w:tr>
        <w:trPr>
          <w:trHeight w:val="1742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Член некоммерческой организации, созданной гражданами, которой предоставлен земельный участок для комплексного освоения территории  в целях индивидуального жилищного строительства</w:t>
            </w:r>
          </w:p>
        </w:tc>
        <w:tc>
          <w:tcPr>
            <w:tcW w:w="51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предназначенный 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Некоммерческая организация, созданная гражданами, которой предоставлен земельный участок для комплексного освоения территории в целях индивидуального жилищного строительства</w:t>
            </w:r>
          </w:p>
        </w:tc>
        <w:tc>
          <w:tcPr>
            <w:tcW w:w="512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Член садоводческого или огороднического некоммерческого товарищества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предназначенный для садоводства или огородничества, образованный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Член садоводства или огородничества, граждане, являющиеся правообладателями садовых или огородных земельных участков в границах такой территории с множественностью лиц на стороне арендатора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статьей 39.20 Земельного кодекса, на праве оперативного управления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на котором расположены здания, сооружения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Собственник объекта незавершенного строительства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на котором расположен объект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 </w:t>
            </w:r>
          </w:p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п.5 ст. 39.6 ЗК РФ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находящийся в постоянном (бессрочном) пользовании юридических лиц, этим землепользователям, за исключением юридических лиц, указанных в п.2 ст. 39.6 ЗК РФ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Лицо, с которым заключен договор о развитии застроенной территории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образованный в границах застроенной территории, в отношении которой заключен договор о ее развитии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Юридическое лицо, с которым заключен договор об освоении территории в целях строительства жилья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Земельный участок, предназначенный для освоения территории в целях строительства стандартного жилья 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Юридическое лицо, с которым заключен договор о комплексном развитии территории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Земельный участок,  изъятый для муниципальных нужд в целях комплексного развития территории, иного земельного участка, расположенного в границах территории, в отношении которой принято решение о ее комплексном развитии по инициативе органа местного самоуправления,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кодексом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Российской Федерации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Лицо, заключившее договор о комплексном развитии территории в соответствии со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статьей 46.9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Градостроительного кодекса Российской Федерации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Земельный участок для строительства объектов коммунальной, транспортной, социальной инфраструктур 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Гражданин, имеющий право на первоочередное или внеочередное приобретение земельных участков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Случаи предоставления земельных участков устанавливаются федеральным законом или законом субъекта Российской Федерации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Гражданам для индивидуального жилищного строительства, ведения личного подсобного хозяйства в границах населенного пункта, садоводства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Земельный участок, предназначенный для индивидуального жилищного строительства, ведения личного подсобного хозяйства в границах населенного пункта, садоводства, </w:t>
            </w:r>
          </w:p>
          <w:p>
            <w:pPr>
              <w:pStyle w:val="Style21"/>
              <w:spacing w:before="0" w:after="200"/>
              <w:ind w:firstLine="586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Гражданам и крестьянским (фермерским) хозяйствам для осуществления крестьянским (фермерским) хозяйством его деятельности в соответствии со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статьей 39.18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ЗК РФ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Земельный участок, предназначенный </w:t>
            </w:r>
          </w:p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для осуществления крестьянским (фермерским) хозяйством его деятельности 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муниципальных нужд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Религиозная организация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Казачье общество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Лицо, которое имеет право на приобретение в собственность земельного участка, находящегося в  муниципальной собственности, без проведения торгов, в том числе бесплатно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зарезервирован для муниципальных нужд либо ограничен в обороте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Гражданин, испрашивающий земельный участок для сенокошения, выпаса сельскохозяйственных животных, ведения огородничества или земельный участок, расположенный за границами населенного пункта, для ведения личного подсобного хозяйства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предназначенный для сенокошения, выпаса сельскохозяйственных животных, ведения огородничества, или земельный участок, расположенный за границами населенного пункта, предназначенный для ведения личного подсобного хозяйства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Недропользователь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необходимый для проведения работ, связанных с пользованием недрами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Резидент особой экономической зоны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Управляющая компания, привлеченная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Лицо,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расположенный в границах особой экономической зоны или на прилегающей к ней территории, предназначенный для строительства объектов инфраструктуры этой зоны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Лицо, с которым заключено концессионное соглашение, соглашение о муниципально-частном партнерстве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необходимый для осуществления деятельности, предусмотренной концессионным соглашением, соглашением о муниципально-частном партнерстве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  <w:p>
            <w:pPr>
              <w:pStyle w:val="Style21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или договор об освоении территории в целях строительства и эксплуатации наемного дома социального использования</w:t>
            </w:r>
          </w:p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Юридическое лицо, заключившее договор об освоении территории в целях строительства и эксплуатации наемного дома коммерческого использования </w:t>
            </w:r>
          </w:p>
          <w:p>
            <w:pPr>
              <w:pStyle w:val="Style21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или договор об освоении территории в целях строительства и эксплуатации наемного дома социального использования</w:t>
            </w:r>
          </w:p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Лицо, с которым заключен специальный инвестиционный контракт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 необходимый для осуществления деятельности, предусмотренной специальным инвестиционным контрактом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Лицо, с которым заключено охотхозяйственное соглашение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необходимый для осуществления видов деятельности в сфере охотничьего хозяйства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Лицо, испрашивающее земельный участок для размещения водохранилища и (или) гидротехнического сооружения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предназначенный для размещения водохранилища и (или) гидротехнического сооружения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Государственная компания "Российские автомобильные дороги"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необходимый для осуществления деятельности Государственной компании "Российские автомобильные дороги", расположенный в границах полосы отвода и придорожной полосы автомобильной дороги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Открытое акционерное общество "Российские железные дороги"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необходимый для осуществления деятельности открытого акционерного общества "Российские железные дороги", предназначенный для размещения объектов инфраструктуры железнодорожного транспорта общего пользования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Резидент зоны территориального развития, включенный в реестр резидентов зоны территориального развития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 в границах зоны территориального развития, в границах указанной зоны для реализации инвестиционного проекта в соответствии с инвестиционной декларацией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Лицо, обладающее правом на добычу (вылов) водных биологических ресурсов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необходимый для осуществления деятельности, предусмотренной решением о предоставлении в пользование водных биологических ресурсов, договором о предоставлении рыбопромыслового участка, договором пользования водными биологическими ресурсами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Лицо, осуществляющее товарную аквакультуру (товарное рыбоводство) на основании договора пользования рыбоводным участком, находящимся в муниципальной собственности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для осуществления товарной аквакультуры (товарное рыбоводство) на основании договора пользования рыбоводным участком, находящимся в муниципальной собственности (далее - договор пользования рыбоводным участком), для указанных целей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предназначенный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Арендатор,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Земельный участок, предназначенный для ведения сельскохозяйственного производства</w:t>
            </w:r>
          </w:p>
        </w:tc>
      </w:tr>
      <w:tr>
        <w:trPr>
          <w:trHeight w:val="23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Арендатор земельного участка (за исключением арендаторов земельных участков, указанных в п.п. 31  п. 2 ст. 39.6 ЗК РФ), имеющий право на заключение нового договора аренды земельного участка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before="0" w:after="200"/>
              <w:ind w:firstLine="586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Земельный участок, предоставляется если этот арендатор имеет право на заключение нового договора аренды такого земельного участка в соответствии с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пунктами 3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и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4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статьи 39.6 ЗК РФ</w:t>
            </w:r>
          </w:p>
        </w:tc>
      </w:tr>
    </w:tbl>
    <w:p>
      <w:pPr>
        <w:pStyle w:val="Style21"/>
        <w:ind w:firstLine="586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yle21"/>
        <w:ind w:firstLine="586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21"/>
        <w:ind w:firstLine="58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Опубликовать настоящее постановление в официальном информационном бюллетене «</w:t>
      </w:r>
      <w:r>
        <w:rPr>
          <w:rFonts w:cs="Times New Roman" w:ascii="Times New Roman" w:hAnsi="Times New Roman"/>
          <w:sz w:val="28"/>
          <w:szCs w:val="28"/>
        </w:rPr>
        <w:t xml:space="preserve">Николаевский </w:t>
      </w:r>
      <w:r>
        <w:rPr>
          <w:rFonts w:cs="Times New Roman" w:ascii="Times New Roman" w:hAnsi="Times New Roman"/>
          <w:sz w:val="28"/>
          <w:szCs w:val="28"/>
        </w:rPr>
        <w:t>Вестник» и разместить на официальном сайте администрации Ивантеевского муниципального района в разделе «</w:t>
      </w:r>
      <w:r>
        <w:rPr>
          <w:rFonts w:cs="Times New Roman" w:ascii="Times New Roman" w:hAnsi="Times New Roman"/>
          <w:sz w:val="28"/>
          <w:szCs w:val="28"/>
        </w:rPr>
        <w:t>Николае</w:t>
      </w:r>
      <w:r>
        <w:rPr>
          <w:rFonts w:cs="Times New Roman" w:ascii="Times New Roman" w:hAnsi="Times New Roman"/>
          <w:sz w:val="28"/>
          <w:szCs w:val="28"/>
        </w:rPr>
        <w:t>вское муниципальное образование» в сети интернет.</w:t>
      </w:r>
    </w:p>
    <w:p>
      <w:pPr>
        <w:pStyle w:val="Style21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 Настоящее постановление вступает в силу с момента его официального опубликования.</w:t>
      </w:r>
    </w:p>
    <w:p>
      <w:pPr>
        <w:pStyle w:val="Style21"/>
        <w:spacing w:beforeAutospacing="0" w:before="0" w:afterAutospacing="0" w:after="0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</w:t>
      </w:r>
      <w:r>
        <w:rPr>
          <w:rFonts w:cs="Times New Roman"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>Глава Николаевского</w:t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>муниципального образования                                                 А.А. Демидов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428e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53c67"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5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basedOn w:val="Normal"/>
    <w:qFormat/>
    <w:rsid w:val="0095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ез интервала"/>
    <w:qFormat/>
    <w:pPr>
      <w:widowControl w:val="false"/>
      <w:suppressAutoHyphens w:val="true"/>
      <w:bidi w:val="0"/>
      <w:jc w:val="left"/>
    </w:pPr>
    <w:rPr>
      <w:rFonts w:ascii="Times New Roman" w:hAnsi="Times New Roman" w:eastAsia="SimSun;Arial Unicode MS" w:cs="Mangal"/>
      <w:color w:val="00000A"/>
      <w:kern w:val="2"/>
      <w:sz w:val="24"/>
      <w:szCs w:val="21"/>
      <w:lang w:val="ru-RU" w:eastAsia="zh-CN" w:bidi="hi-IN"/>
    </w:rPr>
  </w:style>
  <w:style w:type="paragraph" w:styleId="Style21">
    <w:name w:val="Header"/>
    <w:basedOn w:val="Normal"/>
    <w:pPr>
      <w:suppressLineNumbers/>
      <w:tabs>
        <w:tab w:val="center" w:pos="4677" w:leader="none"/>
        <w:tab w:val="right" w:pos="9355" w:leader="none"/>
      </w:tabs>
      <w:suppressAutoHyphens w:val="true"/>
      <w:spacing w:lineRule="atLeast" w:line="100"/>
    </w:pPr>
    <w:rPr>
      <w:rFonts w:ascii="Calibri" w:hAnsi="Calibri" w:eastAsia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40CF-9B8F-454C-88D7-764261B9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LibreOffice/5.4.3.2$Windows_X86_64 LibreOffice_project/92a7159f7e4af62137622921e809f8546db437e5</Application>
  <Pages>8</Pages>
  <Words>1906</Words>
  <Characters>15162</Characters>
  <CharactersWithSpaces>17159</CharactersWithSpaces>
  <Paragraphs>110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2020-03-17T18:37:00Z</dcterms:created>
  <dc:creator>1</dc:creator>
  <dc:description/>
  <dc:language>ru-RU</dc:language>
  <cp:lastModifiedBy/>
  <cp:lastPrinted>2015-08-03T12:12:00Z</cp:lastPrinted>
  <dcterms:modified xsi:type="dcterms:W3CDTF">2020-03-20T14:55:30Z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