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134" w:hanging="0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                                           </w:t>
      </w:r>
      <w:r>
        <w:rPr>
          <w:b/>
          <w:bCs/>
          <w:spacing w:val="-3"/>
          <w:sz w:val="28"/>
          <w:szCs w:val="28"/>
        </w:rPr>
        <w:t>АДМИНИСТРАЦИЯ</w:t>
      </w:r>
    </w:p>
    <w:p>
      <w:pPr>
        <w:pStyle w:val="Normal"/>
        <w:ind w:right="43" w:hanging="0"/>
        <w:jc w:val="center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НИКОЛАЕВСКОГО МУНИЦИПАЛЬНОГО ОБРАЗОВАНИЯ ИВАНТЕЕВСКОГО МУНИЦИПАЛЬНОГО РАЙОНА </w:t>
      </w:r>
    </w:p>
    <w:p>
      <w:pPr>
        <w:pStyle w:val="Normal"/>
        <w:ind w:right="43" w:hanging="0"/>
        <w:jc w:val="center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САРАТОВСКОЙ ОБЛАСТИ 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  <w:u w:val="none"/>
        </w:rPr>
        <w:t xml:space="preserve">от  </w:t>
      </w:r>
      <w:r>
        <w:rPr>
          <w:b/>
          <w:bCs/>
          <w:sz w:val="28"/>
          <w:szCs w:val="28"/>
          <w:u w:val="none"/>
        </w:rPr>
        <w:t>11</w:t>
      </w:r>
      <w:r>
        <w:rPr>
          <w:b/>
          <w:bCs/>
          <w:sz w:val="28"/>
          <w:szCs w:val="28"/>
          <w:u w:val="none"/>
        </w:rPr>
        <w:t>.</w:t>
      </w:r>
      <w:r>
        <w:rPr>
          <w:b/>
          <w:bCs/>
          <w:sz w:val="28"/>
          <w:szCs w:val="28"/>
          <w:u w:val="none"/>
        </w:rPr>
        <w:t>02</w:t>
      </w:r>
      <w:r>
        <w:rPr>
          <w:b/>
          <w:bCs/>
          <w:sz w:val="28"/>
          <w:szCs w:val="28"/>
          <w:u w:val="none"/>
        </w:rPr>
        <w:t>.202</w:t>
      </w:r>
      <w:r>
        <w:rPr>
          <w:b/>
          <w:bCs/>
          <w:sz w:val="28"/>
          <w:szCs w:val="28"/>
          <w:u w:val="none"/>
        </w:rPr>
        <w:t>2</w:t>
      </w:r>
      <w:r>
        <w:rPr>
          <w:b/>
          <w:bCs/>
          <w:sz w:val="28"/>
          <w:szCs w:val="28"/>
          <w:u w:val="none"/>
        </w:rPr>
        <w:t xml:space="preserve">г.           </w:t>
      </w:r>
      <w:r>
        <w:rPr>
          <w:b/>
          <w:bCs/>
          <w:sz w:val="28"/>
          <w:szCs w:val="28"/>
        </w:rPr>
        <w:t xml:space="preserve">                         № 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                                  с. Николаевка   </w:t>
      </w:r>
      <w:r>
        <w:rPr>
          <w:sz w:val="26"/>
        </w:rPr>
        <w:t xml:space="preserve">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left" w:pos="6519" w:leader="none"/>
        </w:tabs>
        <w:bidi w:val="0"/>
        <w:ind w:left="0" w:right="2551" w:hanging="0"/>
        <w:jc w:val="both"/>
        <w:rPr/>
      </w:pPr>
      <w:r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и </w:t>
      </w:r>
      <w:r>
        <w:rPr>
          <w:b/>
          <w:sz w:val="28"/>
          <w:szCs w:val="28"/>
        </w:rPr>
        <w:t xml:space="preserve">дополнений в постановление администрации </w:t>
      </w:r>
      <w:r>
        <w:rPr>
          <w:b/>
          <w:bCs/>
          <w:sz w:val="28"/>
          <w:szCs w:val="28"/>
        </w:rPr>
        <w:t>Николаевского муниципального образования Ивантеевского муниципального района Саратовской области</w:t>
      </w:r>
      <w:r>
        <w:rPr>
          <w:b/>
          <w:sz w:val="28"/>
          <w:szCs w:val="28"/>
        </w:rPr>
        <w:t xml:space="preserve"> от 29.11.2021г. № 42 «Об утверждении методики прогнозирования </w:t>
      </w:r>
      <w:r>
        <w:rPr>
          <w:b/>
          <w:bCs/>
          <w:sz w:val="28"/>
          <w:szCs w:val="28"/>
        </w:rPr>
        <w:t>поступлений доходов в бюджет Николаевского муниципального образования»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>. 160.1 Бюджетного кодекса Российской Федерации, постановлени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Российской Федерации  от 23 июня 2016 года № 574 "Об общих требованиях к методике прогнозирования поступлений доходов в бюджетные системы Российской Федерации" администрация </w:t>
      </w:r>
      <w:r>
        <w:rPr>
          <w:rFonts w:cs="Calibri"/>
          <w:bCs/>
          <w:sz w:val="28"/>
        </w:rPr>
        <w:t>Николаевского</w:t>
      </w:r>
      <w:r>
        <w:rPr>
          <w:rFonts w:cs="Calibri"/>
          <w:bCs/>
          <w:sz w:val="26"/>
          <w:szCs w:val="26"/>
        </w:rPr>
        <w:t xml:space="preserve"> муниципального образования</w:t>
      </w:r>
      <w:r>
        <w:rPr>
          <w:sz w:val="28"/>
          <w:szCs w:val="28"/>
        </w:rPr>
        <w:t xml:space="preserve"> ПОСТАНОВЛЯЕТ:</w:t>
      </w:r>
    </w:p>
    <w:p>
      <w:pPr>
        <w:pStyle w:val="Normal"/>
        <w:widowControl/>
        <w:bidi w:val="0"/>
        <w:ind w:left="0" w:right="0" w:firstLine="510"/>
        <w:jc w:val="both"/>
        <w:rPr/>
      </w:pPr>
      <w:r>
        <w:rPr>
          <w:b/>
          <w:bCs/>
          <w:sz w:val="28"/>
          <w:szCs w:val="28"/>
        </w:rPr>
        <w:t xml:space="preserve">1. </w:t>
      </w:r>
      <w:r>
        <w:rPr>
          <w:b w:val="false"/>
          <w:bCs w:val="false"/>
          <w:sz w:val="28"/>
          <w:szCs w:val="28"/>
        </w:rPr>
        <w:t xml:space="preserve">Внести в </w:t>
      </w:r>
      <w:r>
        <w:rPr>
          <w:b w:val="false"/>
          <w:bCs/>
          <w:sz w:val="28"/>
          <w:szCs w:val="28"/>
        </w:rPr>
        <w:t xml:space="preserve">приложение </w:t>
      </w:r>
      <w:r>
        <w:rPr>
          <w:b w:val="false"/>
          <w:bCs/>
          <w:sz w:val="28"/>
          <w:szCs w:val="28"/>
          <w:lang w:eastAsia="ar-SA"/>
        </w:rPr>
        <w:t>к постановлению администрации</w:t>
      </w:r>
      <w:r>
        <w:rPr>
          <w:b w:val="false"/>
          <w:bCs w:val="false"/>
          <w:sz w:val="28"/>
          <w:szCs w:val="28"/>
          <w:lang w:eastAsia="en-US"/>
        </w:rPr>
        <w:t xml:space="preserve"> </w:t>
      </w:r>
      <w:r>
        <w:rPr>
          <w:rFonts w:cs="Calibri"/>
          <w:b w:val="false"/>
          <w:bCs/>
          <w:sz w:val="28"/>
          <w:szCs w:val="28"/>
        </w:rPr>
        <w:t>Николаевского муниципального образования Ивантеевского муниципального района Саратовской области</w:t>
      </w:r>
      <w:r>
        <w:rPr>
          <w:b w:val="false"/>
          <w:bCs w:val="false"/>
          <w:sz w:val="28"/>
          <w:szCs w:val="28"/>
        </w:rPr>
        <w:t xml:space="preserve"> от 29.11.2021г. № 42</w:t>
      </w:r>
      <w:r>
        <w:rPr>
          <w:rFonts w:cs="Calibri"/>
          <w:b w:val="false"/>
          <w:bCs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«Об утверждении методики прогнозирования </w:t>
      </w:r>
      <w:r>
        <w:rPr>
          <w:b w:val="false"/>
          <w:bCs/>
          <w:sz w:val="28"/>
          <w:szCs w:val="28"/>
        </w:rPr>
        <w:t>поступлений доходов в бюджет</w:t>
      </w:r>
      <w:r>
        <w:rPr>
          <w:rFonts w:cs="Calibri"/>
          <w:b w:val="false"/>
          <w:bCs/>
          <w:sz w:val="28"/>
          <w:szCs w:val="28"/>
        </w:rPr>
        <w:t xml:space="preserve"> Николаевского муниципального образования</w:t>
      </w:r>
      <w:r>
        <w:rPr>
          <w:b w:val="false"/>
          <w:bCs/>
          <w:sz w:val="28"/>
          <w:szCs w:val="28"/>
        </w:rPr>
        <w:t xml:space="preserve">» (с учетом изменений от 22.12.2021г. №54) </w:t>
      </w:r>
      <w:r>
        <w:rPr>
          <w:b w:val="false"/>
          <w:bCs w:val="false"/>
          <w:sz w:val="28"/>
          <w:szCs w:val="28"/>
        </w:rPr>
        <w:t>следующие изменения и дополнения: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Пункт 2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« 2. Методика прогнозирования разрабатывается по каждому виду доходов и содержит:</w:t>
      </w:r>
    </w:p>
    <w:p>
      <w:pPr>
        <w:pStyle w:val="Normal"/>
        <w:widowControl w:val="false"/>
        <w:jc w:val="both"/>
        <w:rPr/>
      </w:pPr>
      <w:bookmarkStart w:id="0" w:name="sub_10031"/>
      <w:r>
        <w:rPr>
          <w:sz w:val="28"/>
          <w:szCs w:val="28"/>
        </w:rPr>
        <w:t xml:space="preserve">   </w:t>
      </w:r>
      <w:bookmarkEnd w:id="0"/>
      <w:r>
        <w:rPr>
          <w:sz w:val="28"/>
          <w:szCs w:val="28"/>
        </w:rPr>
        <w:t>- наименование вида доходов и соответствующий код бюджетной классификации Российской Федерации;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 о</w:t>
      </w:r>
      <w:bookmarkStart w:id="1" w:name="sub_10032"/>
      <w:bookmarkEnd w:id="1"/>
      <w:r>
        <w:rPr>
          <w:bCs/>
          <w:sz w:val="28"/>
          <w:szCs w:val="28"/>
        </w:rPr>
        <w:t>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 характеристику метода расчета прогнозного объема поступлений по каждому виду доходов;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- описание фактического алгоритма (и (или) формулу) расчета прогнозируемого объема поступлений в бюджеты бюджетной системы Российской Федерации.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Для расчета прогнозного объема поступлений по каждому виду доходов применяется один из следующих методов расчета: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прогнозный, объем поступлений прогнозируемого вида доходов;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- усреднение – расчет, осуществляемый 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- метод фактического поступления (прогнозирование исходя из оценки поступлений доходов бюджета в текущем финансовом году).</w:t>
      </w:r>
    </w:p>
    <w:p>
      <w:pPr>
        <w:pStyle w:val="Normal"/>
        <w:jc w:val="both"/>
        <w:rPr/>
      </w:pPr>
      <w:r>
        <w:rPr>
          <w:b/>
          <w:sz w:val="32"/>
          <w:szCs w:val="32"/>
        </w:rPr>
        <w:t xml:space="preserve">  </w:t>
      </w:r>
      <w:r>
        <w:rPr>
          <w:sz w:val="28"/>
          <w:szCs w:val="28"/>
        </w:rPr>
        <w:t>На текущий финансовый год прогнозирование объема поступлений производится исходя из фактических поступлений  на последнюю дату текущего финансового года.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На очередной финансовый год и плановый период  прогнозируемые объемы не рассчитываются связи с отсутствием системного характера их уплаты и объективной информации для осуществления расчета.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метод прогнозирования на основание данных решения о бюджете.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Прогнозируемый объем поступлений на очередной финансовый год и плановый период принимается равным объему, утвержденному решением о бюджете поселений на очередной финансовый год и плановый период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Источником расчета является отчетность об исполнении бюджета за три последних года.»</w:t>
      </w:r>
    </w:p>
    <w:p>
      <w:pPr>
        <w:pStyle w:val="Normal"/>
        <w:jc w:val="both"/>
        <w:rPr>
          <w:bCs/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 Постановление вступает в силу с момента подписания.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74"/>
        <w:rPr>
          <w:b/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Глава</w:t>
      </w:r>
      <w:r>
        <w:rPr>
          <w:rFonts w:cs="Calibri"/>
          <w:b/>
          <w:bCs/>
          <w:sz w:val="28"/>
          <w:szCs w:val="28"/>
        </w:rPr>
        <w:t xml:space="preserve"> Николаевского</w:t>
      </w:r>
    </w:p>
    <w:p>
      <w:pPr>
        <w:pStyle w:val="Normal"/>
        <w:spacing w:lineRule="exact" w:line="274"/>
        <w:rPr>
          <w:b/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муниципального образования                                                         А.А.Демидов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  <w:lang w:eastAsia="ar-SA"/>
        </w:rPr>
      </w:pPr>
      <w:r>
        <w:rPr/>
      </w:r>
    </w:p>
    <w:sectPr>
      <w:type w:val="nextPage"/>
      <w:pgSz w:w="11906" w:h="16838"/>
      <w:pgMar w:left="1701" w:right="851" w:header="0" w:top="709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1bb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692db6"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link w:val="20"/>
    <w:qFormat/>
    <w:rsid w:val="00692db6"/>
    <w:pPr>
      <w:keepNext w:val="true"/>
      <w:ind w:firstLine="5670"/>
      <w:outlineLvl w:val="1"/>
    </w:pPr>
    <w:rPr>
      <w:b/>
      <w:sz w:val="28"/>
    </w:rPr>
  </w:style>
  <w:style w:type="paragraph" w:styleId="5">
    <w:name w:val="Heading 5"/>
    <w:basedOn w:val="Normal"/>
    <w:link w:val="50"/>
    <w:qFormat/>
    <w:rsid w:val="00692d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92db6"/>
    <w:rPr>
      <w:b/>
      <w:sz w:val="28"/>
    </w:rPr>
  </w:style>
  <w:style w:type="character" w:styleId="21" w:customStyle="1">
    <w:name w:val="Заголовок 2 Знак"/>
    <w:basedOn w:val="DefaultParagraphFont"/>
    <w:link w:val="2"/>
    <w:qFormat/>
    <w:rsid w:val="00692db6"/>
    <w:rPr>
      <w:b/>
      <w:sz w:val="28"/>
    </w:rPr>
  </w:style>
  <w:style w:type="character" w:styleId="51" w:customStyle="1">
    <w:name w:val="Заголовок 5 Знак"/>
    <w:basedOn w:val="DefaultParagraphFont"/>
    <w:link w:val="5"/>
    <w:qFormat/>
    <w:rsid w:val="00692db6"/>
    <w:rPr>
      <w:b/>
      <w:bCs/>
      <w:i/>
      <w:iCs/>
      <w:sz w:val="26"/>
      <w:szCs w:val="26"/>
    </w:rPr>
  </w:style>
  <w:style w:type="character" w:styleId="Layout" w:customStyle="1">
    <w:name w:val="layout"/>
    <w:basedOn w:val="DefaultParagraphFont"/>
    <w:qFormat/>
    <w:rsid w:val="00241bbf"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241bbf"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link w:val="a6"/>
    <w:uiPriority w:val="99"/>
    <w:semiHidden/>
    <w:qFormat/>
    <w:rsid w:val="004b2a80"/>
    <w:rPr/>
  </w:style>
  <w:style w:type="character" w:styleId="Style13" w:customStyle="1">
    <w:name w:val="Нижний колонтитул Знак"/>
    <w:basedOn w:val="DefaultParagraphFont"/>
    <w:link w:val="a8"/>
    <w:uiPriority w:val="99"/>
    <w:semiHidden/>
    <w:qFormat/>
    <w:rsid w:val="004b2a80"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41bbf"/>
    <w:pPr/>
    <w:rPr>
      <w:rFonts w:ascii="Tahoma" w:hAnsi="Tahoma" w:cs="Tahoma"/>
      <w:sz w:val="16"/>
      <w:szCs w:val="16"/>
    </w:rPr>
  </w:style>
  <w:style w:type="paragraph" w:styleId="S3" w:customStyle="1">
    <w:name w:val="s_3"/>
    <w:basedOn w:val="Normal"/>
    <w:uiPriority w:val="99"/>
    <w:qFormat/>
    <w:rsid w:val="00241bbf"/>
    <w:pPr>
      <w:spacing w:beforeAutospacing="1" w:afterAutospacing="1"/>
    </w:pPr>
    <w:rPr>
      <w:sz w:val="24"/>
      <w:szCs w:val="24"/>
    </w:rPr>
  </w:style>
  <w:style w:type="paragraph" w:styleId="ConsPlusNormal" w:customStyle="1">
    <w:name w:val="ConsPlusNormal"/>
    <w:qFormat/>
    <w:rsid w:val="00241bbf"/>
    <w:pPr>
      <w:widowControl/>
      <w:bidi w:val="0"/>
      <w:jc w:val="left"/>
    </w:pPr>
    <w:rPr>
      <w:rFonts w:ascii="Times New Roman" w:hAnsi="Times New Roman" w:eastAsia="Calibri" w:cs="Times New Roman"/>
      <w:color w:val="00000A"/>
      <w:kern w:val="0"/>
      <w:sz w:val="28"/>
      <w:szCs w:val="28"/>
      <w:lang w:val="ru-RU" w:eastAsia="en-US" w:bidi="ar-SA"/>
    </w:rPr>
  </w:style>
  <w:style w:type="paragraph" w:styleId="Consplusnormalmrcssattr" w:customStyle="1">
    <w:name w:val="consplusnormal_mr_css_attr"/>
    <w:basedOn w:val="Normal"/>
    <w:qFormat/>
    <w:rsid w:val="004b2a80"/>
    <w:pPr>
      <w:spacing w:beforeAutospacing="1" w:afterAutospacing="1"/>
    </w:pPr>
    <w:rPr>
      <w:sz w:val="24"/>
      <w:szCs w:val="24"/>
    </w:rPr>
  </w:style>
  <w:style w:type="paragraph" w:styleId="Style20">
    <w:name w:val="Header"/>
    <w:basedOn w:val="Normal"/>
    <w:link w:val="a7"/>
    <w:uiPriority w:val="99"/>
    <w:semiHidden/>
    <w:unhideWhenUsed/>
    <w:rsid w:val="004b2a80"/>
    <w:pPr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a9"/>
    <w:uiPriority w:val="99"/>
    <w:semiHidden/>
    <w:unhideWhenUsed/>
    <w:rsid w:val="004b2a80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41bb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LibreOffice/5.4.3.2$Windows_X86_64 LibreOffice_project/92a7159f7e4af62137622921e809f8546db437e5</Application>
  <Pages>2</Pages>
  <Words>399</Words>
  <Characters>2948</Characters>
  <CharactersWithSpaces>3593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2021-12-21T04:50:00Z</dcterms:created>
  <dc:creator>ГИС ГМП</dc:creator>
  <dc:description/>
  <dc:language>ru-RU</dc:language>
  <cp:lastModifiedBy/>
  <cp:lastPrinted>2022-02-16T17:25:31Z</cp:lastPrinted>
  <dcterms:modified xsi:type="dcterms:W3CDTF">2022-02-16T17:25:24Z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