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 0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    </w:t>
        <w:tab/>
        <w:tab/>
        <w:t xml:space="preserve">     №  3</w:t>
        <w:tab/>
        <w:tab/>
        <w:tab/>
        <w:t>с. Николаевка</w:t>
      </w:r>
    </w:p>
    <w:p>
      <w:pPr>
        <w:pStyle w:val="Style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№ 54 от 21.09.2016 года «</w:t>
      </w:r>
      <w:r>
        <w:rPr>
          <w:rFonts w:eastAsia="Times New Roman CYR" w:cs="Times New Roman CYR" w:ascii="Times New Roman" w:hAnsi="Times New Roman"/>
          <w:b/>
          <w:bCs/>
          <w:i w:val="false"/>
          <w:iCs w:val="false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Николаевского муниципального образования, в отношении которых администрация Николаевского муниципального образования администрации Ивантеевского муниципального района Саратовской области осуществляет бюджетные полномочия главного администратора доходов бюджета муниципального образования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»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Style w:val="Style8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07.04.2020 г. N 114-ФЗ «О  внесении изменений в статью 47.2 Бюджетного кодекса Российской Федерации», </w:t>
      </w:r>
      <w:r>
        <w:rPr>
          <w:rFonts w:cs="Times New Roman" w:ascii="Times New Roman" w:hAnsi="Times New Roman"/>
          <w:sz w:val="28"/>
          <w:szCs w:val="28"/>
        </w:rPr>
        <w:t xml:space="preserve">Приказом Министерства финансов Саратовской области от </w:t>
      </w:r>
      <w:r>
        <w:rPr>
          <w:rFonts w:cs="Times New Roman" w:ascii="Times New Roman" w:hAnsi="Times New Roman"/>
          <w:sz w:val="28"/>
          <w:szCs w:val="28"/>
        </w:rPr>
        <w:t xml:space="preserve">09.09.2016г. № 347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(в ред. приказов Минфина Саратовской области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26.05.2020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357, от 12.08.2020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541) </w:t>
      </w:r>
      <w:r>
        <w:rPr>
          <w:rFonts w:cs="Times New Roman" w:ascii="Times New Roman" w:hAnsi="Times New Roman"/>
          <w:sz w:val="28"/>
          <w:szCs w:val="28"/>
        </w:rPr>
        <w:t>администрация Николаевского мун</w:t>
      </w:r>
      <w:r>
        <w:rPr>
          <w:rFonts w:cs="Times New Roman" w:ascii="Times New Roman" w:hAnsi="Times New Roman"/>
          <w:sz w:val="28"/>
          <w:szCs w:val="28"/>
        </w:rPr>
        <w:t>иципального образования ПОСТАНОВЛЯЕТ: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tLeast" w:line="100" w:before="0" w:after="29"/>
        <w:ind w:left="0" w:right="0" w:firstLine="34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Внести в постановление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№ 54 от 21.09.2016 года «</w:t>
      </w:r>
      <w:r>
        <w:rPr>
          <w:rFonts w:eastAsia="Times New Roman CYR" w:cs="Times New Roman CYR" w:ascii="Times New Roman" w:hAnsi="Times New Roman"/>
          <w:b w:val="false"/>
          <w:bCs w:val="false"/>
          <w:i w:val="false"/>
          <w:iCs w:val="false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Николаевского муниципального образования, в отношении которых администрация Николаевского муниципального образования администрации Ивантеевского муниципального района Саратовской области осуществляет бюджетные полномочия главного администратора доходов бюджета муниципального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(с учетом изменений от 09.06.2017г. №14, от 03.06.2020г. №13)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следующие изменения:</w:t>
      </w:r>
    </w:p>
    <w:p>
      <w:pPr>
        <w:pStyle w:val="Normal"/>
        <w:numPr>
          <w:ilvl w:val="0"/>
          <w:numId w:val="2"/>
        </w:numPr>
        <w:tabs>
          <w:tab w:val="left" w:pos="10200" w:leader="none"/>
        </w:tabs>
        <w:spacing w:lineRule="atLeast" w:line="100" w:before="0" w:after="2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8"/>
        </w:rPr>
      </w:pPr>
      <w:r>
        <w:rPr/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Подпункт в)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ункт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приложени</w:t>
      </w:r>
      <w:r>
        <w:rPr>
          <w:rFonts w:cs="Times New Roman" w:ascii="Times New Roman" w:hAnsi="Times New Roman"/>
          <w:b/>
          <w:bCs/>
          <w:sz w:val="28"/>
          <w:szCs w:val="28"/>
        </w:rPr>
        <w:t>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№ 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постановлению </w:t>
      </w:r>
      <w:r>
        <w:rPr>
          <w:rFonts w:cs="Times New Roman" w:ascii="Times New Roman" w:hAnsi="Times New Roman"/>
          <w:color w:val="000000"/>
          <w:sz w:val="28"/>
          <w:szCs w:val="28"/>
        </w:rPr>
        <w:t>изложить в следующей редакции: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«документы, подтверждающие случаи признания безнадежной к взысканию задолженности по платежам в бюджет, в том числе: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 или подтверждающий факт объявления его умершим;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3">
        <w:r>
          <w:rPr>
            <w:rStyle w:val="Style8"/>
            <w:rFonts w:cs="Times New Roman" w:ascii="Times New Roman" w:hAnsi="Times New Roman"/>
            <w:sz w:val="28"/>
            <w:szCs w:val="28"/>
          </w:rPr>
          <w:t>пунктом 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или </w:t>
      </w:r>
      <w:hyperlink r:id="rId4">
        <w:r>
          <w:rPr>
            <w:rStyle w:val="Style8"/>
            <w:rFonts w:cs="Times New Roman" w:ascii="Times New Roman" w:hAnsi="Times New Roman"/>
            <w:sz w:val="28"/>
            <w:szCs w:val="28"/>
          </w:rPr>
          <w:t>4 части 1 статьи 46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"Об исполнительном производстве";</w:t>
      </w:r>
    </w:p>
    <w:p>
      <w:pPr>
        <w:pStyle w:val="ConsPlus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прекращение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Normal"/>
        <w:numPr>
          <w:ilvl w:val="0"/>
          <w:numId w:val="2"/>
        </w:numPr>
        <w:spacing w:lineRule="atLeast" w:line="100" w:before="0" w:after="2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наказания.»</w:t>
      </w:r>
    </w:p>
    <w:p>
      <w:pPr>
        <w:sectPr>
          <w:type w:val="nextPage"/>
          <w:pgSz w:w="11906" w:h="16838"/>
          <w:pgMar w:left="1701" w:right="850" w:header="0" w:top="805" w:footer="0" w:bottom="56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0" w:right="0" w:firstLine="283"/>
        <w:jc w:val="both"/>
        <w:rPr>
          <w:rFonts w:ascii="Times New Roman" w:hAnsi="Times New Roman" w:eastAsia="Times New Roman CYR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</w:t>
      </w:r>
      <w:r>
        <w:rPr>
          <w:rFonts w:ascii="Times New Roman" w:hAnsi="Times New Roman"/>
          <w:sz w:val="28"/>
          <w:szCs w:val="28"/>
        </w:rPr>
        <w:t>муниципального района в разделе Николаевское муниципальное образование.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0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0"/>
        <w:jc w:val="both"/>
        <w:rPr/>
      </w:pPr>
      <w:bookmarkStart w:id="0" w:name="__DdeLink__13257_2446968708"/>
      <w:bookmarkEnd w:id="0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sectPr>
      <w:type w:val="continuous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9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9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9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9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9" w:customStyle="1">
    <w:name w:val="Заголовок"/>
    <w:basedOn w:val="Normal"/>
    <w:next w:val="Style10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0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1">
    <w:name w:val="List"/>
    <w:basedOn w:val="Style10"/>
    <w:rsid w:val="00b159ed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6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A79DD2C19ADAC96240A87489BC188E9781A16B5C2EBF2FCC9D866AC459B2871AB3178901EEF5A4FNB1AM" TargetMode="External"/><Relationship Id="rId3" Type="http://schemas.openxmlformats.org/officeDocument/2006/relationships/hyperlink" Target="consultantplus://offline/ref=5F86EE0E9E799DC768D759B0AF12E6203B28E0974D30E76B04F7A1B6B6361551CC956966BD613BCB1127E5C0D368D07610E931B9B5A4A4D2j2U6J" TargetMode="External"/><Relationship Id="rId4" Type="http://schemas.openxmlformats.org/officeDocument/2006/relationships/hyperlink" Target="consultantplus://offline/ref=5F86EE0E9E799DC768D759B0AF12E6203B28E0974D30E76B04F7A1B6B6361551CC956966BD613BCB1027E5C0D368D07610E931B9B5A4A4D2j2U6J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LibreOffice/5.4.3.2$Windows_X86_64 LibreOffice_project/92a7159f7e4af62137622921e809f8546db437e5</Application>
  <Pages>2</Pages>
  <Words>513</Words>
  <Characters>3760</Characters>
  <CharactersWithSpaces>4326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2022-02-01T16:20:06Z</cp:lastPrinted>
  <dcterms:modified xsi:type="dcterms:W3CDTF">2022-02-01T16:20:40Z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