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126" w:after="6"/>
        <w:ind w:left="0" w:hanging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eastAsia="Microsoft YaHei" w:cs="Lucida Sans" w:ascii="Times New Roman" w:hAnsi="Times New Roman"/>
          <w:b/>
          <w:bCs/>
          <w:color w:val="000000"/>
          <w:sz w:val="28"/>
          <w:szCs w:val="28"/>
          <w:lang w:eastAsia="ru-RU"/>
        </w:rPr>
        <w:t>СОВЕТ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>
      <w:pPr>
        <w:pStyle w:val="Style18"/>
        <w:spacing w:before="126" w:after="6"/>
        <w:ind w:left="0" w:hanging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НИКОЛАЕВСКОГО МУНИЦИПАЛЬНОГО  ОБРАЗОВАНИЯ     ИВАНТЕЕВСКОГО  МУНИЦИПАЛЬНОГО РАЙОНА  САРАТОВСКОЙ  ОБЛАСТИ</w:t>
      </w:r>
    </w:p>
    <w:p>
      <w:pPr>
        <w:pStyle w:val="Style18"/>
        <w:spacing w:before="126" w:after="6"/>
        <w:ind w:left="0" w:hanging="0"/>
        <w:jc w:val="center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Девятнадцатое заседание пятого созыва</w:t>
      </w:r>
    </w:p>
    <w:p>
      <w:pPr>
        <w:pStyle w:val="Style18"/>
        <w:jc w:val="center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  №  17-а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yle25"/>
        <w:ind w:hanging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от 10 июня  2019  года                                                  с.  Николаевка            </w:t>
      </w:r>
    </w:p>
    <w:p>
      <w:pPr>
        <w:pStyle w:val="Style25"/>
        <w:ind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О внесении изменений и дополнений </w:t>
      </w:r>
      <w:r>
        <w:rPr>
          <w:b/>
          <w:color w:val="000000"/>
          <w:sz w:val="28"/>
          <w:szCs w:val="28"/>
        </w:rPr>
        <w:t>в решение Совета Николаевского  муниципального образования Ивантеевского муниципального района Саратовской области № 20 от 17.11.2017г. «</w:t>
      </w:r>
      <w:r>
        <w:rPr>
          <w:rFonts w:cs="Times New Roman"/>
          <w:b/>
          <w:color w:val="000000"/>
          <w:sz w:val="28"/>
          <w:szCs w:val="28"/>
        </w:rPr>
        <w:t>Об установлении налога на имущество физических лиц», с учетом изменений  от 27.11.2017г. № 22, от 16.10.2018г. №10, от 14.12.2018г. №18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соответствии </w:t>
      </w:r>
      <w:r>
        <w:rPr>
          <w:b w:val="false"/>
          <w:bCs/>
          <w:color w:val="000000"/>
          <w:sz w:val="28"/>
          <w:szCs w:val="28"/>
        </w:rPr>
        <w:t>с главой 32 «Налогового кодекса Российской Федерации»,</w:t>
      </w:r>
      <w:r>
        <w:rPr>
          <w:rFonts w:cs="Times New Roman"/>
          <w:b w:val="false"/>
          <w:color w:val="000000"/>
          <w:sz w:val="28"/>
          <w:szCs w:val="28"/>
        </w:rPr>
        <w:t xml:space="preserve"> на основании Устава Николаевского муниципального образования, Совет  Николаевского муниципального образования</w:t>
      </w:r>
    </w:p>
    <w:p>
      <w:pPr>
        <w:pStyle w:val="Normal"/>
        <w:ind w:firstLine="709"/>
        <w:jc w:val="center"/>
        <w:rPr/>
      </w:pPr>
      <w:r>
        <w:rPr>
          <w:rFonts w:cs="Times New Roman"/>
          <w:b w:val="false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color w:val="000000"/>
          <w:sz w:val="28"/>
          <w:szCs w:val="28"/>
        </w:rPr>
        <w:t>РЕШИЛ:</w:t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Николаевского муниципального образования </w:t>
      </w:r>
      <w:r>
        <w:rPr>
          <w:b w:val="false"/>
          <w:bCs w:val="false"/>
          <w:color w:val="000000"/>
          <w:sz w:val="28"/>
          <w:szCs w:val="28"/>
        </w:rPr>
        <w:t>№ 20 от 17.11.2017г. «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Об установлении налога на имущество физических лиц»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 и дополнения</w:t>
      </w:r>
      <w:r>
        <w:rPr>
          <w:sz w:val="28"/>
          <w:szCs w:val="28"/>
        </w:rPr>
        <w:t>: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Дополнить пунктом 7.1. следующего содержания: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«Установить следующие основания и порядок применения налоговых льгот, предусмотренных пунктом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настоящего решения:</w:t>
      </w:r>
    </w:p>
    <w:p>
      <w:pPr>
        <w:pStyle w:val="Style19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>
      <w:pPr>
        <w:pStyle w:val="Style19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>
      <w:pPr>
        <w:pStyle w:val="Style19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алоговая льгота предоставляется в отношении следующих видов объектов налогообложения:</w:t>
      </w:r>
    </w:p>
    <w:p>
      <w:pPr>
        <w:pStyle w:val="Style19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квартира, часть квартиры или комната;</w:t>
      </w:r>
    </w:p>
    <w:p>
      <w:pPr>
        <w:pStyle w:val="Style19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б) жилой дом или часть жилого дома; </w:t>
      </w:r>
    </w:p>
    <w:p>
      <w:pPr>
        <w:pStyle w:val="Style19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   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помещение или сооружение, используемы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исключительно в качестве творческих мастерских, ателье, студий, а также жилы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дом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квартир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комнат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используемы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для организации открытых для посещения негосударственных музеев, галерей, библиотек, на период такого их использования;</w:t>
      </w:r>
    </w:p>
    <w:p>
      <w:pPr>
        <w:sectPr>
          <w:headerReference w:type="default" r:id="rId2"/>
          <w:type w:val="nextPage"/>
          <w:pgSz w:w="11906" w:h="16838"/>
          <w:pgMar w:left="1701" w:right="1134" w:header="0" w:top="566" w:footer="0" w:bottom="766" w:gutter="0"/>
          <w:pgNumType w:fmt="decimal"/>
          <w:formProt w:val="false"/>
          <w:textDirection w:val="lrTb"/>
          <w:docGrid w:type="default" w:linePitch="360" w:charSpace="0"/>
        </w:sectPr>
        <w:pStyle w:val="Style19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   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г) хозяйственное строение или сооружение,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>
      <w:pPr>
        <w:pStyle w:val="Style19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д) гараж или машино-место.</w:t>
      </w:r>
    </w:p>
    <w:p>
      <w:pPr>
        <w:pStyle w:val="Style19"/>
        <w:widowControl/>
        <w:spacing w:lineRule="atLeast" w:line="315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изические лица, имеющие право на налоговые льготы, представляют в налоговый орган по своему выбору </w:t>
      </w:r>
      <w:r>
        <w:fldChar w:fldCharType="begin"/>
      </w:r>
      <w:r>
        <w:instrText> HYPERLINK "http://www.consultant.ru/document/cons_doc_LAW_283982/01897d942d81d3a725b7b958882e711da5e38422/" \l "dst100021"</w:instrText>
      </w:r>
      <w:r>
        <w:fldChar w:fldCharType="separate"/>
      </w:r>
      <w:r>
        <w:rPr>
          <w:rStyle w:val="Style17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заявление</w:t>
      </w:r>
      <w: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о предоставлении налоговой льготы, а также вправе представить </w:t>
      </w:r>
      <w:r>
        <w:fldChar w:fldCharType="begin"/>
      </w:r>
      <w:r>
        <w:instrText> HYPERLINK "http://www.consultant.ru/document/cons_doc_LAW_281006/96c60c11ee5b73882df84a7de3c4fb18f1a01961/" \l "dst100003"</w:instrText>
      </w:r>
      <w:r>
        <w:fldChar w:fldCharType="separate"/>
      </w:r>
      <w:r>
        <w:rPr>
          <w:rStyle w:val="Style17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документы</w:t>
      </w:r>
      <w:r>
        <w:fldChar w:fldCharType="end"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подтверждающие право налогоплательщика на налоговую льготу.</w:t>
      </w:r>
    </w:p>
    <w:p>
      <w:pPr>
        <w:pStyle w:val="Style19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5)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</w:t>
      </w:r>
    </w:p>
    <w:p>
      <w:pPr>
        <w:pStyle w:val="Normal"/>
        <w:ind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  каждого вида с максимальной исчисленной суммой налога.»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eastAsia="Times New Roman" w:cs="Tahoma"/>
          <w:b w:val="false"/>
          <w:bCs w:val="false"/>
          <w:color w:val="000000"/>
          <w:spacing w:val="-1"/>
          <w:kern w:val="2"/>
          <w:sz w:val="28"/>
          <w:szCs w:val="28"/>
        </w:rPr>
        <w:t xml:space="preserve">Настоящее </w:t>
      </w:r>
      <w:r>
        <w:rPr>
          <w:rFonts w:eastAsia="Times New Roman" w:cs="Tahoma"/>
          <w:b w:val="false"/>
          <w:bCs w:val="false"/>
          <w:color w:val="000000"/>
          <w:spacing w:val="-1"/>
          <w:kern w:val="2"/>
          <w:sz w:val="28"/>
          <w:szCs w:val="28"/>
        </w:rPr>
        <w:t>р</w:t>
      </w:r>
      <w:r>
        <w:rPr>
          <w:rFonts w:eastAsia="Times New Roman" w:cs="Tahoma"/>
          <w:b w:val="false"/>
          <w:bCs w:val="false"/>
          <w:color w:val="000000"/>
          <w:spacing w:val="-1"/>
          <w:kern w:val="2"/>
          <w:sz w:val="28"/>
          <w:szCs w:val="28"/>
        </w:rPr>
        <w:t>ешение опубликовать в</w:t>
      </w:r>
      <w:r>
        <w:rPr>
          <w:rFonts w:eastAsia="Times New Roman" w:cs="Times New Roman"/>
          <w:b w:val="false"/>
          <w:bCs w:val="false"/>
          <w:color w:val="000000"/>
          <w:spacing w:val="-4"/>
          <w:kern w:val="2"/>
          <w:sz w:val="28"/>
          <w:szCs w:val="28"/>
        </w:rPr>
        <w:t xml:space="preserve"> информационном бюллетене «Николаевский Вестник»</w:t>
      </w:r>
      <w:r>
        <w:rPr>
          <w:rFonts w:eastAsia="Times New Roman" w:cs="Tahoma"/>
          <w:b w:val="false"/>
          <w:bCs w:val="false"/>
          <w:color w:val="000000"/>
          <w:spacing w:val="-4"/>
          <w:kern w:val="2"/>
          <w:sz w:val="28"/>
          <w:szCs w:val="28"/>
        </w:rPr>
        <w:t xml:space="preserve"> и на официальном сайте Ивантеевского муниципального района в разделе Николаевское муниципальное образование в сети «Интернет».</w:t>
      </w:r>
    </w:p>
    <w:p>
      <w:pPr>
        <w:pStyle w:val="Normal"/>
        <w:ind w:firstLine="709"/>
        <w:jc w:val="both"/>
        <w:rPr>
          <w:rFonts w:eastAsia="Times New Roman" w:cs="Tahoma"/>
          <w:b w:val="false"/>
          <w:b w:val="false"/>
          <w:bCs w:val="false"/>
          <w:color w:val="000000"/>
          <w:spacing w:val="-4"/>
          <w:kern w:val="2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вступает в силу со дня официального опубликования </w:t>
      </w:r>
      <w:r>
        <w:rPr>
          <w:sz w:val="28"/>
          <w:szCs w:val="28"/>
        </w:rPr>
        <w:t xml:space="preserve">(обнародования). </w:t>
      </w:r>
    </w:p>
    <w:p>
      <w:pPr>
        <w:pStyle w:val="Normal"/>
        <w:ind w:firstLine="709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ind w:firstLine="709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ind w:firstLine="709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rPr/>
      </w:pPr>
      <w:r>
        <w:rPr>
          <w:b/>
          <w:sz w:val="28"/>
          <w:szCs w:val="28"/>
        </w:rPr>
        <w:t>Глава Николаевского</w:t>
      </w:r>
    </w:p>
    <w:p>
      <w:pPr>
        <w:pStyle w:val="Normal"/>
        <w:rPr/>
      </w:pPr>
      <w:r>
        <w:rPr>
          <w:b/>
          <w:sz w:val="28"/>
          <w:szCs w:val="28"/>
        </w:rPr>
        <w:t>муниципального образования                                                А.А. Демидов</w:t>
      </w:r>
      <w:r>
        <w:rPr>
          <w:b/>
          <w:color w:val="000000"/>
          <w:szCs w:val="28"/>
        </w:rPr>
        <w:t xml:space="preserve"> </w:t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0" w:top="284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4888052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60b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uiPriority w:val="99"/>
    <w:qFormat/>
    <w:rsid w:val="004960be"/>
    <w:rPr>
      <w:rFonts w:ascii="Times New Roman" w:hAnsi="Times New Roman" w:cs="Times New Roman"/>
      <w:b w:val="false"/>
      <w:bCs w:val="false"/>
      <w:color w:val="008000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4960be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213d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213d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Oaenoaieoiaioa" w:customStyle="1">
    <w:name w:val="Oaeno aieoiaioa"/>
    <w:basedOn w:val="Normal"/>
    <w:qFormat/>
    <w:rsid w:val="004960be"/>
    <w:pPr>
      <w:overflowPunct w:val="true"/>
      <w:ind w:firstLine="720"/>
      <w:jc w:val="both"/>
    </w:pPr>
    <w:rPr>
      <w:sz w:val="28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960b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1eb"/>
    <w:pPr>
      <w:spacing w:before="0" w:after="0"/>
      <w:ind w:left="720" w:hanging="0"/>
      <w:contextualSpacing/>
    </w:pPr>
    <w:rPr/>
  </w:style>
  <w:style w:type="paragraph" w:styleId="Style23">
    <w:name w:val="Header"/>
    <w:basedOn w:val="Normal"/>
    <w:link w:val="a8"/>
    <w:uiPriority w:val="99"/>
    <w:unhideWhenUsed/>
    <w:rsid w:val="00213d4a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13d4a"/>
    <w:pPr>
      <w:tabs>
        <w:tab w:val="center" w:pos="4677" w:leader="none"/>
        <w:tab w:val="right" w:pos="9355" w:leader="none"/>
      </w:tabs>
    </w:pPr>
    <w:rPr/>
  </w:style>
  <w:style w:type="paragraph" w:styleId="Style25">
    <w:name w:val="Subtitle"/>
    <w:basedOn w:val="Normal"/>
    <w:qFormat/>
    <w:pPr/>
    <w:rPr>
      <w:sz w:val="24"/>
    </w:rPr>
  </w:style>
  <w:style w:type="paragraph" w:styleId="Style26">
    <w:name w:val="Без интервала"/>
    <w:qFormat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LibreOffice/5.4.3.2$Windows_X86_64 LibreOffice_project/92a7159f7e4af62137622921e809f8546db437e5</Application>
  <Pages>2</Pages>
  <Words>413</Words>
  <Characters>3062</Characters>
  <CharactersWithSpaces>3798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dc:description/>
  <dc:language>ru-RU</dc:language>
  <cp:lastModifiedBy/>
  <cp:lastPrinted>2019-07-04T14:07:33Z</cp:lastPrinted>
  <dcterms:modified xsi:type="dcterms:W3CDTF">2019-07-04T14:09:32Z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