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СОВЕТ</w:t>
      </w:r>
    </w:p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НИКОЛАЕВСКОГО МУНИЦИПАЛЬНОГО ОБРАЗОВАНИЯ</w:t>
      </w:r>
    </w:p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ИВАНТЕЕВСКОГО МУНИЦИПАЛЬНОГО РАЙОНА</w:t>
      </w:r>
    </w:p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САРАТОВСКОЙ ОБЛАСТИ</w:t>
      </w:r>
    </w:p>
    <w:p>
      <w:pPr>
        <w:pStyle w:val="Oaenoaieoiaioa"/>
        <w:ind w:hanging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Oaenoaieoiaioa"/>
        <w:ind w:hanging="0"/>
        <w:jc w:val="center"/>
        <w:rPr/>
      </w:pPr>
      <w:r>
        <w:rPr>
          <w:b/>
          <w:bCs/>
        </w:rPr>
        <w:t>Шестьдесят пятое</w:t>
      </w:r>
      <w:r>
        <w:rPr>
          <w:b/>
          <w:bCs/>
        </w:rPr>
        <w:t xml:space="preserve"> заседание пятого созыва</w:t>
      </w:r>
    </w:p>
    <w:p>
      <w:pPr>
        <w:pStyle w:val="Oaenoaieoiaioa"/>
        <w:tabs>
          <w:tab w:val="left" w:pos="7720" w:leader="none"/>
          <w:tab w:val="right" w:pos="9355" w:leader="none"/>
        </w:tabs>
        <w:ind w:hanging="0"/>
        <w:jc w:val="left"/>
        <w:rPr>
          <w:b/>
          <w:b/>
          <w:bCs/>
          <w:sz w:val="24"/>
          <w:szCs w:val="24"/>
        </w:rPr>
      </w:pPr>
      <w:r>
        <w:rPr>
          <w:b/>
          <w:bCs/>
        </w:rPr>
        <w:tab/>
        <w:tab/>
      </w:r>
      <w:r>
        <w:rPr>
          <w:b/>
          <w:bCs/>
          <w:sz w:val="24"/>
          <w:szCs w:val="24"/>
        </w:rPr>
        <w:t xml:space="preserve"> </w:t>
      </w:r>
    </w:p>
    <w:p>
      <w:pPr>
        <w:pStyle w:val="Oaenoaieoiaioa"/>
        <w:ind w:hanging="0"/>
        <w:jc w:val="center"/>
        <w:rPr/>
      </w:pPr>
      <w:r>
        <w:rPr>
          <w:b/>
          <w:bCs/>
          <w:sz w:val="32"/>
          <w:szCs w:val="32"/>
        </w:rPr>
        <w:t xml:space="preserve">РЕШЕНИЕ № </w:t>
      </w:r>
      <w:r>
        <w:rPr>
          <w:b/>
          <w:bCs/>
          <w:sz w:val="32"/>
          <w:szCs w:val="32"/>
        </w:rPr>
        <w:t>16</w:t>
      </w:r>
    </w:p>
    <w:p>
      <w:pPr>
        <w:pStyle w:val="Oaenoaieoiaioa"/>
        <w:ind w:hanging="0"/>
        <w:rPr/>
      </w:pPr>
      <w:r>
        <w:rPr/>
        <w:t xml:space="preserve">                                          </w:t>
      </w:r>
    </w:p>
    <w:p>
      <w:pPr>
        <w:pStyle w:val="Oaenoaieoiaioa"/>
        <w:ind w:hanging="0"/>
        <w:jc w:val="left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г. </w:t>
        <w:tab/>
        <w:tab/>
        <w:tab/>
        <w:tab/>
        <w:tab/>
        <w:tab/>
        <w:tab/>
        <w:tab/>
        <w:t>с.</w:t>
      </w:r>
      <w:r>
        <w:rPr/>
        <w:t xml:space="preserve"> Николаевка</w:t>
      </w:r>
    </w:p>
    <w:p>
      <w:pPr>
        <w:pStyle w:val="Style15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2"/>
        <w:ind w:hanging="0"/>
        <w:rPr/>
      </w:pPr>
      <w:r>
        <w:rPr>
          <w:b/>
          <w:sz w:val="28"/>
          <w:szCs w:val="28"/>
        </w:rPr>
        <w:t xml:space="preserve">О внесении изменений в решение Совета </w:t>
      </w:r>
      <w:r>
        <w:rPr>
          <w:rStyle w:val="Style11"/>
          <w:b/>
          <w:bCs/>
          <w:color w:val="00000A"/>
          <w:sz w:val="28"/>
          <w:szCs w:val="28"/>
        </w:rPr>
        <w:t xml:space="preserve">Николаевского муниципального образования </w:t>
      </w:r>
      <w:r>
        <w:rPr>
          <w:b/>
          <w:bCs/>
          <w:sz w:val="28"/>
          <w:szCs w:val="28"/>
        </w:rPr>
        <w:t>№ 20 от 11.09.2019г. «О денежном вознаграждении главы Николаевского муниципального образования</w:t>
      </w:r>
      <w:r>
        <w:rPr>
          <w:b/>
          <w:sz w:val="28"/>
          <w:szCs w:val="28"/>
        </w:rPr>
        <w:t xml:space="preserve"> Ивантеевского муниципального района Саратовской области»</w:t>
      </w:r>
    </w:p>
    <w:p>
      <w:pPr>
        <w:pStyle w:val="Style2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На основании Устава Николаевского муниципального образования Ивантеевского муниципального района Совет Николаевского муниципального образования </w:t>
      </w:r>
      <w:r>
        <w:rPr>
          <w:b/>
        </w:rPr>
        <w:t>РЕШИЛ:</w:t>
      </w:r>
    </w:p>
    <w:p>
      <w:pPr>
        <w:pStyle w:val="ListParagraph"/>
        <w:tabs>
          <w:tab w:val="left" w:pos="993" w:leader="none"/>
        </w:tabs>
        <w:ind w:left="0" w:firstLine="709"/>
        <w:jc w:val="both"/>
        <w:rPr/>
      </w:pPr>
      <w:r>
        <w:rPr>
          <w:b/>
          <w:bCs/>
          <w:sz w:val="28"/>
        </w:rPr>
        <w:t xml:space="preserve">1. </w:t>
      </w:r>
      <w:r>
        <w:rPr>
          <w:sz w:val="28"/>
        </w:rPr>
        <w:t>Внести в прилож</w:t>
      </w:r>
      <w:r>
        <w:rPr>
          <w:sz w:val="28"/>
          <w:szCs w:val="28"/>
        </w:rPr>
        <w:t xml:space="preserve">ение №1 </w:t>
      </w:r>
      <w:r>
        <w:rPr>
          <w:rStyle w:val="Style11"/>
          <w:b w:val="false"/>
          <w:color w:val="00000A"/>
          <w:sz w:val="28"/>
          <w:szCs w:val="28"/>
        </w:rPr>
        <w:t xml:space="preserve">к решению Совета </w:t>
      </w:r>
      <w:bookmarkStart w:id="0" w:name="__DdeLink__87_1954636611"/>
      <w:r>
        <w:rPr>
          <w:rStyle w:val="Style11"/>
          <w:b w:val="false"/>
          <w:color w:val="00000A"/>
          <w:sz w:val="28"/>
          <w:szCs w:val="28"/>
        </w:rPr>
        <w:t>Николаевского муниципального образования</w:t>
      </w:r>
      <w:bookmarkEnd w:id="0"/>
      <w:r>
        <w:rPr>
          <w:rStyle w:val="Style11"/>
          <w:b w:val="false"/>
          <w:color w:val="00000A"/>
          <w:sz w:val="28"/>
          <w:szCs w:val="28"/>
        </w:rPr>
        <w:t xml:space="preserve"> от 11.09.2019г.  №20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учетом изменений от 30.09.2020г. №21) </w:t>
      </w:r>
      <w:r>
        <w:rPr>
          <w:sz w:val="28"/>
          <w:szCs w:val="28"/>
        </w:rPr>
        <w:t>следующие изменения:</w:t>
      </w:r>
    </w:p>
    <w:p>
      <w:pPr>
        <w:pStyle w:val="ListParagraph"/>
        <w:widowControl/>
        <w:numPr>
          <w:ilvl w:val="0"/>
          <w:numId w:val="0"/>
        </w:numPr>
        <w:tabs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/>
      </w:pPr>
      <w:r>
        <w:rPr>
          <w:b/>
          <w:bCs/>
          <w:sz w:val="28"/>
        </w:rPr>
        <w:t xml:space="preserve"> </w:t>
      </w:r>
      <w:r>
        <w:rPr>
          <w:b w:val="false"/>
          <w:bCs w:val="false"/>
          <w:sz w:val="28"/>
        </w:rPr>
        <w:t xml:space="preserve">   </w:t>
      </w:r>
      <w:r>
        <w:rPr>
          <w:b w:val="false"/>
          <w:bCs w:val="false"/>
          <w:sz w:val="28"/>
        </w:rPr>
        <w:t xml:space="preserve">1.1. Пункт </w:t>
      </w:r>
      <w:r>
        <w:rPr>
          <w:b w:val="false"/>
          <w:bCs w:val="false"/>
          <w:sz w:val="28"/>
          <w:szCs w:val="28"/>
        </w:rPr>
        <w:t xml:space="preserve">4 изложить в следующей редакции: «Денежное вознаграждение Главе Николаевского муниципального образования Ивантеевского муниципального района устанавливается в размере </w:t>
      </w:r>
      <w:r>
        <w:rPr>
          <w:b w:val="false"/>
          <w:bCs w:val="false"/>
          <w:sz w:val="28"/>
          <w:szCs w:val="28"/>
        </w:rPr>
        <w:t>44400</w:t>
      </w:r>
      <w:r>
        <w:rPr>
          <w:b w:val="false"/>
          <w:bCs w:val="false"/>
          <w:sz w:val="28"/>
          <w:szCs w:val="28"/>
        </w:rPr>
        <w:t xml:space="preserve"> (</w:t>
      </w:r>
      <w:r>
        <w:rPr>
          <w:b w:val="false"/>
          <w:bCs w:val="false"/>
          <w:sz w:val="28"/>
          <w:szCs w:val="28"/>
        </w:rPr>
        <w:t xml:space="preserve">сорок четыре </w:t>
      </w:r>
      <w:r>
        <w:rPr>
          <w:b w:val="false"/>
          <w:bCs w:val="false"/>
          <w:sz w:val="28"/>
          <w:szCs w:val="28"/>
        </w:rPr>
        <w:t>тысяч</w:t>
      </w:r>
      <w:r>
        <w:rPr>
          <w:b w:val="false"/>
          <w:bCs w:val="false"/>
          <w:sz w:val="28"/>
          <w:szCs w:val="28"/>
        </w:rPr>
        <w:t>и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четыреста</w:t>
      </w:r>
      <w:r>
        <w:rPr>
          <w:b w:val="false"/>
          <w:bCs w:val="false"/>
          <w:sz w:val="28"/>
          <w:szCs w:val="28"/>
        </w:rPr>
        <w:t>)  рублей 00 коп.»</w:t>
      </w:r>
    </w:p>
    <w:p>
      <w:pPr>
        <w:pStyle w:val="Style22"/>
        <w:tabs>
          <w:tab w:val="left" w:pos="993" w:leader="none"/>
        </w:tabs>
        <w:ind w:firstLine="709"/>
        <w:rPr/>
      </w:pPr>
      <w:r>
        <w:rPr>
          <w:b/>
          <w:bCs/>
        </w:rPr>
        <w:t xml:space="preserve">2. </w:t>
      </w:r>
      <w:r>
        <w:rPr>
          <w:rStyle w:val="Strong"/>
          <w:rFonts w:eastAsia="Times New Roman CYR" w:cs="Times New Roman CYR" w:ascii="Times New Roman CYR" w:hAnsi="Times New Roman CYR"/>
          <w:b w:val="false"/>
          <w:bCs w:val="false"/>
          <w:color w:val="000000"/>
          <w:sz w:val="28"/>
          <w:szCs w:val="28"/>
        </w:rPr>
        <w:t xml:space="preserve">Настоящее решение вступает в силу </w:t>
      </w:r>
      <w:r>
        <w:rPr>
          <w:rStyle w:val="Strong"/>
          <w:rFonts w:eastAsia="Calibri" w:cs="Times New Roman"/>
          <w:b w:val="false"/>
          <w:bCs w:val="false"/>
          <w:color w:val="000000"/>
          <w:sz w:val="28"/>
          <w:szCs w:val="28"/>
          <w:lang w:eastAsia="ar-SA"/>
        </w:rPr>
        <w:t>с</w:t>
      </w:r>
      <w:r>
        <w:rPr>
          <w:rStyle w:val="Strong"/>
          <w:rFonts w:eastAsia="Calibri" w:cs="Times New Roman" w:eastAsiaTheme="minorHAnsi"/>
          <w:b w:val="false"/>
          <w:bCs w:val="false"/>
          <w:color w:val="000000"/>
          <w:sz w:val="28"/>
          <w:szCs w:val="28"/>
          <w:lang w:eastAsia="ar-SA"/>
        </w:rPr>
        <w:t xml:space="preserve"> момента подписания и распространяется на правоотношения, возникшие с 01.07.2021 года.</w:t>
      </w:r>
      <w:r>
        <w:rPr>
          <w:rStyle w:val="Strong"/>
          <w:rFonts w:eastAsia="Times New Roman CYR" w:cs="Times New Roman CYR" w:ascii="Times New Roman CYR" w:hAnsi="Times New Roman CYR"/>
          <w:b w:val="false"/>
          <w:bCs w:val="false"/>
          <w:color w:val="000000"/>
          <w:sz w:val="28"/>
          <w:szCs w:val="28"/>
        </w:rPr>
        <w:t xml:space="preserve"> </w:t>
      </w:r>
    </w:p>
    <w:p>
      <w:pPr>
        <w:pStyle w:val="NoSpacing"/>
        <w:tabs>
          <w:tab w:val="left" w:pos="1134" w:leader="none"/>
        </w:tabs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Spacing"/>
        <w:tabs>
          <w:tab w:val="left" w:pos="1134" w:leader="none"/>
        </w:tabs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2"/>
        <w:ind w:firstLine="4536"/>
        <w:rPr>
          <w:rStyle w:val="Style11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</w:t>
        <w:tab/>
        <w:tab/>
        <w:t>А.А. Демидов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66979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qFormat/>
    <w:rsid w:val="00d66979"/>
    <w:pPr>
      <w:keepNext w:val="true"/>
      <w:jc w:val="center"/>
      <w:outlineLvl w:val="0"/>
    </w:pPr>
    <w:rPr>
      <w:b/>
      <w:sz w:val="32"/>
    </w:rPr>
  </w:style>
  <w:style w:type="paragraph" w:styleId="2">
    <w:name w:val="Heading 2"/>
    <w:basedOn w:val="Normal"/>
    <w:qFormat/>
    <w:rsid w:val="00d66979"/>
    <w:pPr>
      <w:keepNext w:val="true"/>
      <w:ind w:firstLine="4820"/>
      <w:outlineLvl w:val="1"/>
    </w:pPr>
    <w:rPr>
      <w:sz w:val="24"/>
    </w:rPr>
  </w:style>
  <w:style w:type="paragraph" w:styleId="3">
    <w:name w:val="Heading 3"/>
    <w:basedOn w:val="Normal"/>
    <w:qFormat/>
    <w:rsid w:val="00d66979"/>
    <w:pPr>
      <w:keepNext w:val="true"/>
      <w:ind w:firstLine="4536"/>
      <w:outlineLvl w:val="2"/>
    </w:pPr>
    <w:rPr>
      <w:sz w:val="24"/>
    </w:rPr>
  </w:style>
  <w:style w:type="paragraph" w:styleId="5">
    <w:name w:val="Heading 5"/>
    <w:basedOn w:val="Normal"/>
    <w:qFormat/>
    <w:rsid w:val="00d66979"/>
    <w:pPr>
      <w:keepNext w:val="true"/>
      <w:jc w:val="center"/>
      <w:outlineLvl w:val="4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Гипертекстовая ссылка"/>
    <w:uiPriority w:val="99"/>
    <w:qFormat/>
    <w:rsid w:val="00d66979"/>
    <w:rPr>
      <w:color w:val="008000"/>
      <w:sz w:val="20"/>
      <w:u w:val="single"/>
    </w:rPr>
  </w:style>
  <w:style w:type="character" w:styleId="Style11" w:customStyle="1">
    <w:name w:val="Цветовое выделение"/>
    <w:qFormat/>
    <w:rsid w:val="00d66979"/>
    <w:rPr>
      <w:b/>
      <w:color w:val="000080"/>
      <w:sz w:val="20"/>
    </w:rPr>
  </w:style>
  <w:style w:type="character" w:styleId="Style12" w:customStyle="1">
    <w:name w:val="Основной текст Знак"/>
    <w:basedOn w:val="DefaultParagraphFont"/>
    <w:link w:val="aa"/>
    <w:qFormat/>
    <w:rsid w:val="00da00a7"/>
    <w:rPr/>
  </w:style>
  <w:style w:type="character" w:styleId="Style13" w:customStyle="1">
    <w:name w:val="Текст выноски Знак"/>
    <w:link w:val="ac"/>
    <w:qFormat/>
    <w:rsid w:val="008a437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ab"/>
    <w:rsid w:val="00da00a7"/>
    <w:pPr>
      <w:spacing w:before="0" w:after="12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 w:customStyle="1">
    <w:name w:val="Текст (лев. подпись)"/>
    <w:basedOn w:val="Normal"/>
    <w:qFormat/>
    <w:rsid w:val="00d66979"/>
    <w:pPr>
      <w:widowControl w:val="false"/>
    </w:pPr>
    <w:rPr>
      <w:rFonts w:ascii="Arial" w:hAnsi="Arial"/>
    </w:rPr>
  </w:style>
  <w:style w:type="paragraph" w:styleId="Style20" w:customStyle="1">
    <w:name w:val="Текст (прав. подпись)"/>
    <w:basedOn w:val="Normal"/>
    <w:qFormat/>
    <w:rsid w:val="00d66979"/>
    <w:pPr>
      <w:widowControl w:val="false"/>
      <w:jc w:val="right"/>
    </w:pPr>
    <w:rPr>
      <w:rFonts w:ascii="Arial" w:hAnsi="Arial"/>
    </w:rPr>
  </w:style>
  <w:style w:type="paragraph" w:styleId="Style21" w:customStyle="1">
    <w:name w:val="Таблицы (моноширинный)"/>
    <w:basedOn w:val="Normal"/>
    <w:qFormat/>
    <w:rsid w:val="00d66979"/>
    <w:pPr>
      <w:widowControl w:val="false"/>
      <w:jc w:val="both"/>
    </w:pPr>
    <w:rPr>
      <w:rFonts w:ascii="Courier New" w:hAnsi="Courier New"/>
    </w:rPr>
  </w:style>
  <w:style w:type="paragraph" w:styleId="Style22">
    <w:name w:val="Body Text Indent"/>
    <w:basedOn w:val="Normal"/>
    <w:rsid w:val="00d66979"/>
    <w:pPr>
      <w:ind w:firstLine="708"/>
      <w:jc w:val="both"/>
    </w:pPr>
    <w:rPr>
      <w:sz w:val="28"/>
    </w:rPr>
  </w:style>
  <w:style w:type="paragraph" w:styleId="Style23" w:customStyle="1">
    <w:name w:val="Комментарий"/>
    <w:basedOn w:val="Normal"/>
    <w:qFormat/>
    <w:rsid w:val="00d66979"/>
    <w:pPr>
      <w:widowControl w:val="false"/>
      <w:ind w:left="170" w:hanging="0"/>
      <w:jc w:val="both"/>
    </w:pPr>
    <w:rPr>
      <w:rFonts w:ascii="Arial" w:hAnsi="Arial"/>
      <w:i/>
      <w:color w:val="800080"/>
    </w:rPr>
  </w:style>
  <w:style w:type="paragraph" w:styleId="BodyTextIndent2">
    <w:name w:val="Body Text Indent 2"/>
    <w:basedOn w:val="Normal"/>
    <w:qFormat/>
    <w:rsid w:val="00d66979"/>
    <w:pPr>
      <w:ind w:firstLine="709"/>
      <w:jc w:val="both"/>
    </w:pPr>
    <w:rPr>
      <w:sz w:val="28"/>
    </w:rPr>
  </w:style>
  <w:style w:type="paragraph" w:styleId="Oaenoaieoiaioa" w:customStyle="1">
    <w:name w:val="Oaeno aieoiaioa"/>
    <w:basedOn w:val="Normal"/>
    <w:qFormat/>
    <w:rsid w:val="00d66979"/>
    <w:pPr>
      <w:overflowPunct w:val="false"/>
      <w:ind w:firstLine="720"/>
      <w:jc w:val="both"/>
      <w:textAlignment w:val="baseline"/>
    </w:pPr>
    <w:rPr>
      <w:sz w:val="28"/>
    </w:rPr>
  </w:style>
  <w:style w:type="paragraph" w:styleId="BalloonText">
    <w:name w:val="Balloon Text"/>
    <w:basedOn w:val="Normal"/>
    <w:link w:val="ad"/>
    <w:qFormat/>
    <w:rsid w:val="008a4379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ed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bf6dc8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LibreOffice/5.4.3.2$Windows_X86_64 LibreOffice_project/92a7159f7e4af62137622921e809f8546db437e5</Application>
  <Pages>1</Pages>
  <Words>132</Words>
  <Characters>1020</Characters>
  <CharactersWithSpaces>1233</CharactersWithSpaces>
  <Paragraphs>16</Paragraphs>
  <Company>Администрация р-на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2018-05-28T06:20:00Z</dcterms:created>
  <dc:creator>Системный дминистратор</dc:creator>
  <dc:description/>
  <dc:language>ru-RU</dc:language>
  <cp:lastModifiedBy/>
  <cp:lastPrinted>2018-06-05T10:42:00Z</cp:lastPrinted>
  <dcterms:modified xsi:type="dcterms:W3CDTF">2021-07-29T15:35:56Z</dcterms:modified>
  <cp:revision>16</cp:revision>
  <dc:subject/>
  <dc:title>В соответствии с Уставом Ивантеевского муниципального района Соб-рание Ивантеевского муниципального района решает: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р-на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