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СОВЕТ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НИКОЛАЕВСКОГО МУНИЦИПАЛЬНОГО ОБРАЗОВАНИЯ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ИВАНТЕЕВСКОГО МУНИЦИПАЛЬНОГО РАЙОНА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САРАТОВСКОЙ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Oaenoaieoiaioa"/>
        <w:ind w:left="0" w:right="0" w:hanging="0"/>
        <w:jc w:val="center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  <w:t>Семнадцатое  заседание пятого созыва</w:t>
      </w:r>
    </w:p>
    <w:p>
      <w:pPr>
        <w:pStyle w:val="Oaenoaieoiaioa"/>
        <w:ind w:left="0" w:right="0"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Oaenoaieoiaioa"/>
        <w:ind w:left="0" w:right="0"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  <w:t>РЕШЕНИЕ № 14-</w:t>
      </w:r>
      <w:r>
        <w:rPr>
          <w:rFonts w:cs="Times New Roman"/>
          <w:b/>
          <w:bCs/>
        </w:rPr>
        <w:t>а</w:t>
      </w:r>
    </w:p>
    <w:p>
      <w:pPr>
        <w:pStyle w:val="Oaenoaieoiaioa"/>
        <w:ind w:left="0" w:right="0" w:hanging="0"/>
        <w:jc w:val="center"/>
        <w:rPr/>
      </w:pP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 xml:space="preserve">                                          </w:t>
      </w:r>
    </w:p>
    <w:p>
      <w:pPr>
        <w:pStyle w:val="Oaenoaieoiaioa"/>
        <w:ind w:left="0" w:right="0" w:hanging="0"/>
        <w:jc w:val="left"/>
        <w:rPr/>
      </w:pPr>
      <w:r>
        <w:rPr>
          <w:rFonts w:cs="Times New Roman"/>
          <w:b/>
          <w:szCs w:val="28"/>
        </w:rPr>
        <w:t xml:space="preserve">от  27 мая  2019 года                                                                </w:t>
      </w:r>
      <w:r>
        <w:rPr>
          <w:rFonts w:cs="Times New Roman"/>
          <w:szCs w:val="28"/>
        </w:rPr>
        <w:t>с. Николаевка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</w:r>
    </w:p>
    <w:p>
      <w:pPr>
        <w:pStyle w:val="Normal"/>
        <w:ind w:left="0" w:right="0" w:hanging="29"/>
        <w:rPr/>
      </w:pPr>
      <w:r>
        <w:rPr>
          <w:rFonts w:eastAsia="Calibri" w:cs="Times New Roman"/>
          <w:b/>
          <w:bCs/>
          <w:color w:val="000000"/>
          <w:sz w:val="28"/>
          <w:szCs w:val="28"/>
          <w:highlight w:val="white"/>
        </w:rPr>
        <w:t>О</w:t>
      </w:r>
      <w:r>
        <w:rPr>
          <w:rFonts w:cs="Times New Roman"/>
          <w:b/>
          <w:bCs/>
          <w:color w:val="000000"/>
          <w:sz w:val="28"/>
          <w:szCs w:val="28"/>
          <w:highlight w:val="white"/>
        </w:rPr>
        <w:t xml:space="preserve">б утверждении 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Положения «О порядке реализации правотворческой инициативы граждан в 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Николаевском 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муниципальном образовании»</w:t>
      </w:r>
    </w:p>
    <w:p>
      <w:pPr>
        <w:pStyle w:val="Normal"/>
        <w:ind w:left="0" w:right="0" w:firstLine="549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                            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со статьей 26 Федерального Закона от 06.10.2003 </w:t>
      </w:r>
      <w:r>
        <w:rPr>
          <w:rFonts w:cs="Times New Roman"/>
          <w:sz w:val="28"/>
          <w:szCs w:val="28"/>
        </w:rPr>
        <w:t xml:space="preserve">№ 131-ФЗ «Oб общих принципах организации местного самоуправления в Российской Федерации», в  целях  обеспечения  прав  граждан  на участие в осуществлении местного самоуправления,  учета их мнения  при  принятии муниципальных  правовых  актов,  затрагивающих  их  права  и интересы  и </w:t>
      </w:r>
      <w:r>
        <w:rPr>
          <w:rFonts w:eastAsia="Calibri" w:cs="Times New Roman"/>
          <w:sz w:val="28"/>
          <w:szCs w:val="28"/>
        </w:rPr>
        <w:t xml:space="preserve">на основании Устава муниципального образования </w:t>
      </w:r>
      <w:r>
        <w:rPr>
          <w:rFonts w:cs="Times New Roman"/>
          <w:sz w:val="28"/>
          <w:szCs w:val="28"/>
        </w:rPr>
        <w:t xml:space="preserve">Совет Николаевского муниципального образования </w:t>
      </w:r>
      <w:r>
        <w:rPr>
          <w:rFonts w:cs="Times New Roman"/>
          <w:b/>
          <w:sz w:val="28"/>
          <w:szCs w:val="28"/>
        </w:rPr>
        <w:t xml:space="preserve"> РЕШИЛ</w:t>
      </w:r>
      <w:r>
        <w:rPr>
          <w:rFonts w:cs="Times New Roman"/>
          <w:sz w:val="28"/>
          <w:szCs w:val="28"/>
        </w:rPr>
        <w:t>:</w:t>
      </w:r>
    </w:p>
    <w:p>
      <w:pPr>
        <w:pStyle w:val="Con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1. Утвердить «Положение «О порядке реализации правотворческой инициативы граждан  в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Николаевском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муниципальном образовании» согласно приложению  к настоящему решению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ind w:left="0" w:right="0" w:firstLine="549"/>
        <w:jc w:val="both"/>
        <w:rPr/>
      </w:pPr>
      <w:r>
        <w:rPr>
          <w:rFonts w:eastAsia="Times New Roman CYR" w:cs="Times New Roman"/>
          <w:color w:val="000000"/>
          <w:spacing w:val="-4"/>
          <w:sz w:val="28"/>
          <w:szCs w:val="28"/>
          <w:shd w:fill="FFFFFF" w:val="clear"/>
        </w:rPr>
        <w:t>2</w:t>
      </w:r>
      <w:r>
        <w:rPr>
          <w:rFonts w:eastAsia="Times New Roman CYR" w:cs="Times New Roman"/>
          <w:color w:val="000000"/>
          <w:spacing w:val="-4"/>
          <w:sz w:val="28"/>
          <w:szCs w:val="28"/>
          <w:shd w:fill="FFFFFF" w:val="clear"/>
        </w:rPr>
        <w:t xml:space="preserve">. </w:t>
      </w:r>
      <w:r>
        <w:rPr>
          <w:rFonts w:eastAsia="Times New Roman CYR" w:cs="Times New Roman"/>
          <w:sz w:val="28"/>
          <w:szCs w:val="28"/>
          <w:shd w:fill="FFFFFF" w:val="clear"/>
        </w:rPr>
        <w:t xml:space="preserve">Настоящее решение опубликовать в информационном бюллетене «Николаевский Вестник» и разместить на официальном сайте </w:t>
      </w:r>
      <w:r>
        <w:rPr>
          <w:rFonts w:cs="Times New Roman"/>
          <w:bCs/>
          <w:color w:val="000000"/>
          <w:sz w:val="28"/>
          <w:szCs w:val="28"/>
        </w:rPr>
        <w:t>администрации Ивантеевского муниципального района в сети «Интернет» в разделе «Николаевское муниципальное образование».</w:t>
      </w:r>
    </w:p>
    <w:p>
      <w:pPr>
        <w:pStyle w:val="Normal"/>
        <w:ind w:left="0" w:right="0" w:firstLine="549"/>
        <w:jc w:val="both"/>
        <w:rPr/>
      </w:pPr>
      <w:r>
        <w:rPr>
          <w:rFonts w:cs="Times New Roman"/>
          <w:bCs/>
          <w:color w:val="000000"/>
          <w:sz w:val="28"/>
          <w:szCs w:val="28"/>
        </w:rPr>
        <w:t>3</w:t>
      </w:r>
      <w:r>
        <w:rPr>
          <w:rFonts w:cs="Times New Roman"/>
          <w:bCs/>
          <w:color w:val="000000"/>
          <w:sz w:val="28"/>
          <w:szCs w:val="28"/>
        </w:rPr>
        <w:t>. Настоящее решение вступает в силу после дня его официального опубликования.</w:t>
      </w:r>
    </w:p>
    <w:p>
      <w:pPr>
        <w:pStyle w:val="Normal"/>
        <w:ind w:left="0" w:right="0" w:firstLine="54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/>
      </w:r>
    </w:p>
    <w:p>
      <w:pPr>
        <w:pStyle w:val="Normal"/>
        <w:ind w:left="0" w:right="0" w:firstLine="54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/>
      </w:r>
    </w:p>
    <w:p>
      <w:pPr>
        <w:pStyle w:val="Normal"/>
        <w:ind w:left="0" w:right="0" w:firstLine="54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/>
      </w:r>
    </w:p>
    <w:p>
      <w:pPr>
        <w:pStyle w:val="Normal"/>
        <w:ind w:left="0" w:right="0" w:firstLine="29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Глава Николаевского </w:t>
      </w:r>
    </w:p>
    <w:p>
      <w:pPr>
        <w:pStyle w:val="Normal"/>
        <w:ind w:left="0" w:right="0" w:firstLine="29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муниципального образования                                                  А.А. Демидов</w:t>
      </w:r>
    </w:p>
    <w:p>
      <w:pPr>
        <w:pStyle w:val="Normal"/>
        <w:jc w:val="both"/>
        <w:rPr>
          <w:rFonts w:eastAsia="Calibri"/>
          <w:sz w:val="28"/>
        </w:rPr>
      </w:pPr>
      <w:r>
        <w:rPr>
          <w:rFonts w:eastAsia="Calibri"/>
          <w:sz w:val="28"/>
        </w:rPr>
      </w:r>
    </w:p>
    <w:p>
      <w:pPr>
        <w:pStyle w:val="Normal"/>
        <w:jc w:val="both"/>
        <w:rPr>
          <w:rFonts w:eastAsia="Calibri"/>
          <w:sz w:val="28"/>
        </w:rPr>
      </w:pPr>
      <w:r>
        <w:rPr/>
      </w:r>
    </w:p>
    <w:p>
      <w:pPr>
        <w:pStyle w:val="Normal"/>
        <w:tabs>
          <w:tab w:val="left" w:pos="7395" w:leader="none"/>
        </w:tabs>
        <w:spacing w:lineRule="auto" w:line="360" w:before="0" w:after="0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7395" w:leader="none"/>
        </w:tabs>
        <w:spacing w:lineRule="auto" w:line="360" w:before="0" w:after="0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7395" w:leader="none"/>
        </w:tabs>
        <w:spacing w:lineRule="auto" w:line="360" w:before="0" w:after="0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tabs>
          <w:tab w:val="left" w:pos="7395" w:leader="none"/>
        </w:tabs>
        <w:spacing w:lineRule="auto" w:line="360" w:before="0" w:after="0"/>
        <w:contextualSpacing/>
        <w:jc w:val="right"/>
        <w:rPr>
          <w:rFonts w:eastAsia="Times New Roman"/>
          <w:lang w:eastAsia="ru-RU"/>
        </w:rPr>
      </w:pPr>
      <w:bookmarkStart w:id="0" w:name="_GoBack"/>
      <w:bookmarkStart w:id="1" w:name="_GoBack"/>
      <w:bookmarkEnd w:id="1"/>
      <w:r>
        <w:rPr>
          <w:rFonts w:eastAsia="Times New Roman"/>
          <w:lang w:eastAsia="ru-RU"/>
        </w:rPr>
      </w:r>
    </w:p>
    <w:p>
      <w:pPr>
        <w:pStyle w:val="Normal"/>
        <w:tabs>
          <w:tab w:val="left" w:pos="7395" w:leader="none"/>
        </w:tabs>
        <w:spacing w:lineRule="auto" w:line="360" w:before="0" w:after="0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Web"/>
        <w:spacing w:beforeAutospacing="0" w:before="0" w:afterAutospacing="0" w:after="0"/>
        <w:contextualSpacing/>
        <w:jc w:val="right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contextualSpacing/>
        <w:jc w:val="right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contextualSpacing/>
        <w:jc w:val="right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contextualSpacing/>
        <w:jc w:val="right"/>
        <w:rPr>
          <w:sz w:val="28"/>
          <w:szCs w:val="28"/>
        </w:rPr>
      </w:pPr>
      <w:r>
        <w:rPr/>
      </w:r>
      <w:r>
        <w:br w:type="page"/>
      </w:r>
    </w:p>
    <w:p>
      <w:pPr>
        <w:pStyle w:val="Normal"/>
        <w:ind w:left="0" w:right="0" w:firstLine="29"/>
        <w:jc w:val="right"/>
        <w:rPr/>
      </w:pPr>
      <w:r>
        <w:rPr>
          <w:rFonts w:cs="Times New Roman"/>
          <w:sz w:val="28"/>
          <w:szCs w:val="28"/>
        </w:rPr>
        <w:t>П</w:t>
      </w:r>
      <w:r>
        <w:rPr>
          <w:rFonts w:cs="Times New Roman"/>
          <w:bCs/>
          <w:sz w:val="24"/>
        </w:rPr>
        <w:t>риложение №1</w:t>
      </w:r>
    </w:p>
    <w:p>
      <w:pPr>
        <w:pStyle w:val="Normal"/>
        <w:ind w:left="0" w:right="0" w:firstLine="535"/>
        <w:jc w:val="right"/>
        <w:rPr>
          <w:rFonts w:ascii="Times New Roman" w:hAnsi="Times New Roman" w:cs="Times New Roman"/>
          <w:bCs/>
          <w:sz w:val="24"/>
        </w:rPr>
      </w:pPr>
      <w:r>
        <w:rPr>
          <w:rFonts w:cs="Times New Roman"/>
          <w:bCs/>
          <w:sz w:val="24"/>
        </w:rPr>
        <w:t xml:space="preserve">к решению Совета Николаевского </w:t>
      </w:r>
    </w:p>
    <w:p>
      <w:pPr>
        <w:pStyle w:val="Normal"/>
        <w:ind w:left="0" w:right="0" w:firstLine="535"/>
        <w:jc w:val="right"/>
        <w:rPr>
          <w:rFonts w:ascii="Times New Roman" w:hAnsi="Times New Roman" w:cs="Times New Roman"/>
          <w:bCs/>
          <w:sz w:val="24"/>
        </w:rPr>
      </w:pPr>
      <w:r>
        <w:rPr>
          <w:rFonts w:cs="Times New Roman"/>
          <w:bCs/>
          <w:sz w:val="24"/>
        </w:rPr>
        <w:t>муниципального образования</w:t>
      </w:r>
    </w:p>
    <w:p>
      <w:pPr>
        <w:pStyle w:val="Normal"/>
        <w:spacing w:beforeAutospacing="0" w:before="0" w:afterAutospacing="0" w:after="0"/>
        <w:ind w:left="0" w:right="0" w:firstLine="535"/>
        <w:contextualSpacing/>
        <w:jc w:val="right"/>
        <w:rPr/>
      </w:pPr>
      <w:r>
        <w:rPr>
          <w:rFonts w:cs="Times New Roman"/>
          <w:bCs/>
          <w:sz w:val="24"/>
          <w:szCs w:val="28"/>
        </w:rPr>
        <w:t xml:space="preserve">от  27.05.2019г. </w:t>
      </w:r>
      <w:r>
        <w:rPr>
          <w:rFonts w:cs="Times New Roman"/>
          <w:b w:val="false"/>
          <w:bCs w:val="false"/>
          <w:sz w:val="24"/>
          <w:szCs w:val="28"/>
        </w:rPr>
        <w:t>№ 14-</w:t>
      </w:r>
      <w:r>
        <w:rPr>
          <w:rFonts w:cs="Times New Roman"/>
          <w:b w:val="false"/>
          <w:bCs w:val="false"/>
          <w:sz w:val="24"/>
          <w:szCs w:val="28"/>
        </w:rPr>
        <w:t>а</w:t>
      </w:r>
    </w:p>
    <w:p>
      <w:pPr>
        <w:pStyle w:val="NormalWeb"/>
        <w:spacing w:beforeAutospacing="0" w:before="0" w:afterAutospacing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before="0" w:after="0"/>
        <w:contextualSpacing/>
        <w:jc w:val="center"/>
        <w:outlineLvl w:val="2"/>
        <w:rPr>
          <w:rFonts w:eastAsia="Times New Roman"/>
          <w:bCs/>
          <w:spacing w:val="-4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ПОЛОЖЕНИЕ</w:t>
      </w:r>
    </w:p>
    <w:p>
      <w:pPr>
        <w:pStyle w:val="Normal"/>
        <w:numPr>
          <w:ilvl w:val="0"/>
          <w:numId w:val="0"/>
        </w:numPr>
        <w:spacing w:before="0" w:after="0"/>
        <w:contextualSpacing/>
        <w:jc w:val="center"/>
        <w:outlineLvl w:val="2"/>
        <w:rPr>
          <w:rFonts w:eastAsia="Times New Roman"/>
          <w:bCs/>
          <w:spacing w:val="-4"/>
          <w:sz w:val="28"/>
          <w:szCs w:val="28"/>
          <w:lang w:eastAsia="ru-RU"/>
        </w:rPr>
      </w:pPr>
      <w:r>
        <w:rPr>
          <w:rFonts w:eastAsia="Times New Roman"/>
          <w:b/>
          <w:bCs/>
          <w:spacing w:val="-4"/>
          <w:sz w:val="28"/>
          <w:szCs w:val="28"/>
          <w:lang w:eastAsia="ru-RU"/>
        </w:rPr>
        <w:t xml:space="preserve">О правотворческой инициативе граждан в </w:t>
      </w:r>
      <w:r>
        <w:rPr>
          <w:rFonts w:eastAsia="Times New Roman"/>
          <w:b/>
          <w:bCs/>
          <w:spacing w:val="-4"/>
          <w:sz w:val="28"/>
          <w:szCs w:val="28"/>
          <w:lang w:eastAsia="ru-RU"/>
        </w:rPr>
        <w:t xml:space="preserve">Николаевском </w:t>
      </w:r>
      <w:r>
        <w:rPr>
          <w:rFonts w:eastAsia="Times New Roman"/>
          <w:b/>
          <w:bCs/>
          <w:spacing w:val="-4"/>
          <w:sz w:val="28"/>
          <w:szCs w:val="28"/>
          <w:lang w:eastAsia="ru-RU"/>
        </w:rPr>
        <w:t>муниципальном образовании</w:t>
      </w:r>
    </w:p>
    <w:p>
      <w:pPr>
        <w:pStyle w:val="Normal"/>
        <w:numPr>
          <w:ilvl w:val="0"/>
          <w:numId w:val="0"/>
        </w:numPr>
        <w:spacing w:before="0" w:after="0"/>
        <w:contextualSpacing/>
        <w:jc w:val="center"/>
        <w:outlineLvl w:val="2"/>
        <w:rPr>
          <w:rFonts w:eastAsia="Times New Roman"/>
          <w:bCs/>
          <w:spacing w:val="-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0"/>
        <w:contextualSpacing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>
      <w:pPr>
        <w:pStyle w:val="Normal"/>
        <w:spacing w:before="0" w:after="0"/>
        <w:contextualSpacing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1.1. Настоящее Положение, регулирует порядок реализации правотворческой инициативы граждан, обладающих избирательным правом, проживающих на территории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Николаевского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муниципального образования </w:t>
      </w:r>
      <w:bookmarkStart w:id="2" w:name="__DdeLink__8720_1676409031"/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Ивантеевского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района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Саратовской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области</w:t>
      </w:r>
      <w:bookmarkEnd w:id="2"/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1.2. Правотворческая инициатива реализуется путем внесения в органы местного самоуправления или должностным лицам местного самоуправления в рамках их полномочий проектов муниципальных нормативных правовых актов, в том числе по вопросам ранее не урегулированным, о внесении изменений и (или) дополнений в действующие муниципальные правовые акты, о признании утратившими силу ранее принятых муниципальных правовых актов (далее – правотворческая инициатива).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cs="Helvetica"/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7"/>
        <w:widowControl/>
        <w:spacing w:lineRule="auto" w:line="288" w:before="0" w:after="0"/>
        <w:ind w:left="0" w:right="0" w:hanging="0"/>
        <w:jc w:val="both"/>
        <w:rPr/>
      </w:pPr>
      <w:r>
        <w:rPr>
          <w:rFonts w:eastAsia="Times New Roman" w:ascii="Times New Roman" w:hAnsi="Times New Roman"/>
          <w:b/>
          <w:bCs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2. </w:t>
      </w:r>
      <w:r>
        <w:rPr>
          <w:rStyle w:val="Style15"/>
          <w:rFonts w:eastAsia="Times New Roman" w:cs="Helvetica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>Порядок формирования инициативной группы</w:t>
      </w:r>
    </w:p>
    <w:p>
      <w:pPr>
        <w:pStyle w:val="Style17"/>
        <w:widowControl/>
        <w:spacing w:lineRule="auto" w:line="288" w:before="0" w:after="0"/>
        <w:ind w:left="0" w:right="0" w:hanging="0"/>
        <w:rPr>
          <w:rStyle w:val="Style15"/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2.1. Для реализации правотворческой инициативы формируется инициативная группа граждан, (далее – инициативная группа), минимальная численность которой составляет 2% от числа жителей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Николаевского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муниципального образования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Ивантеевского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района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Саратовской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области, обладающих активным избирательным правом.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Формирование инициативной группы осуществляется путем сбора подписей инициатором правотворческой инициативы, которым предварительно подготавливается проект правового акта.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  Подписи жителей поселения вносятся в подписной лист приложением к которому является проект правового акта.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подписном листе указываются следующие сведения: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суть правотворческой инициативы,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фамилия, имя, отчество, дата рождения подписывающегося лица,</w:t>
      </w:r>
    </w:p>
    <w:p>
      <w:pPr>
        <w:pStyle w:val="Style17"/>
        <w:widowControl/>
        <w:spacing w:lineRule="auto" w:line="288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серия и номер паспорта или заменяющего его документа каждого жителя поселения, поддерживающего правотворческую инициативу,</w:t>
      </w:r>
    </w:p>
    <w:p>
      <w:pPr>
        <w:pStyle w:val="Style17"/>
        <w:widowControl/>
        <w:spacing w:lineRule="auto" w:line="288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адрес места жительства подписывающегося лица,</w:t>
      </w:r>
    </w:p>
    <w:p>
      <w:pPr>
        <w:pStyle w:val="Style17"/>
        <w:widowControl/>
        <w:spacing w:lineRule="auto" w:line="288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подпись и дата внесения подписи (ставится лично подписывающимся лицом).</w:t>
      </w:r>
    </w:p>
    <w:p>
      <w:pPr>
        <w:pStyle w:val="Style17"/>
        <w:widowControl/>
        <w:spacing w:lineRule="auto" w:line="288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2.4. Подписные листы заверяются лицом, осуществляющим сбор подписей, которое собственноручно указывает свои фамилию, имя, отчество, дату рождения, адрес места жительства, серию и номер паспорта или заменяющего его документа, ставит свою подпись и дату ее внесения.</w:t>
      </w:r>
    </w:p>
    <w:p>
      <w:pPr>
        <w:pStyle w:val="Style17"/>
        <w:widowControl/>
        <w:spacing w:lineRule="auto" w:line="288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2.5. Инициативная группа считается созданной с момента, когда в подписном листе подписалось количество жителей, указанное в пункте 2.1 настоящего Положения.</w:t>
      </w:r>
    </w:p>
    <w:p>
      <w:pPr>
        <w:pStyle w:val="Style17"/>
        <w:widowControl/>
        <w:spacing w:lineRule="auto" w:line="288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2.6. При создании инициативной группы определяются ее члены, уполномоченные представлять проект муниципального правового акта в органах местного самоуправления. В графе «Примечание» списка инициативной группы напротив фамилии этих граждан делается пометка «уполномоченный представитель».</w:t>
      </w:r>
    </w:p>
    <w:p>
      <w:pPr>
        <w:pStyle w:val="Style17"/>
        <w:widowControl/>
        <w:spacing w:lineRule="auto" w:line="288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2.7.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 152-ФЗ «О персональных данных». В списке инициативной группы делается специальная запись о согласии гражданина на обработку персональных данных.</w:t>
      </w:r>
    </w:p>
    <w:p>
      <w:pPr>
        <w:pStyle w:val="Style17"/>
        <w:widowControl/>
        <w:spacing w:lineRule="auto" w:line="288" w:before="0" w:after="0"/>
        <w:ind w:left="0" w:right="0" w:hanging="0"/>
        <w:rPr>
          <w:rStyle w:val="Style15"/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7"/>
        <w:widowControl/>
        <w:numPr>
          <w:ilvl w:val="0"/>
          <w:numId w:val="0"/>
        </w:numPr>
        <w:tabs>
          <w:tab w:val="left" w:pos="270" w:leader="none"/>
        </w:tabs>
        <w:spacing w:lineRule="auto" w:line="288" w:before="0" w:after="0"/>
        <w:ind w:left="707" w:right="0" w:hanging="0"/>
        <w:rPr/>
      </w:pPr>
      <w:r>
        <w:rPr>
          <w:rStyle w:val="Style15"/>
          <w:rFonts w:cs="Helvetica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</w:t>
      </w:r>
      <w:r>
        <w:rPr>
          <w:rStyle w:val="Style15"/>
          <w:rFonts w:cs="Helvetica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Особенности внесения проекта муниципального правового акта</w:t>
      </w:r>
    </w:p>
    <w:p>
      <w:pPr>
        <w:pStyle w:val="Style17"/>
        <w:widowControl/>
        <w:spacing w:lineRule="auto" w:line="288" w:before="0" w:after="0"/>
        <w:ind w:left="0" w:right="0" w:hanging="0"/>
        <w:rPr/>
      </w:pPr>
      <w:r>
        <w:rPr>
          <w:rStyle w:val="Style15"/>
          <w:rFonts w:cs="Helvetica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инициативной группой</w:t>
      </w:r>
    </w:p>
    <w:p>
      <w:pPr>
        <w:pStyle w:val="Style17"/>
        <w:widowControl/>
        <w:spacing w:lineRule="auto" w:line="288" w:before="0" w:after="0"/>
        <w:ind w:left="0" w:right="0" w:hanging="0"/>
        <w:rPr>
          <w:rStyle w:val="Style15"/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3.1.  В целях реализации правотворческой инициативы инициативная группа 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проект муниципального правового акта;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пояснительную записку, содержащую обоснование необходимости принятия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финансово-экономическое обоснование (в случае внесение проекта муниципального правового акта муниципального образования в порядке реализации правотворческой инициативы граждан, реализация которого потребует финансовых затрат);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 </w:t>
      </w: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список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акта.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3.2. Проект муниципального правового акта, принятие которого не входит в компетенцию органа местного самоуправления или должностного лица, направляется в течение трех рабочих 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акта, о чем одновременно уведомляется инициативная группа.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3.3. Документы, представленные инициативной группой, рассматриваются на предмет правильности оформления и достоверности содержащихся в них сведений соответствующим органом или должностным лицом в течении пяти рабочих дней со дня регистрации.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3.4. В случае если представленные документы не соответствуют требованиям пункта 3.1 настоящего Положения, проект возвращается представителям инициативной группы без рассмотрения с мотивировкой такого решения. Отказ о рассмотрении проекта муниципального правового акта не является препятствием для повторного его внесения инициативной группой в порядке реализации правотворческой инициативы при условии устранения недостатков.</w:t>
      </w:r>
    </w:p>
    <w:p>
      <w:pPr>
        <w:pStyle w:val="Style17"/>
        <w:widowControl/>
        <w:spacing w:lineRule="auto" w:line="288" w:before="0" w:after="0"/>
        <w:ind w:left="0" w:right="0" w:hanging="0"/>
        <w:rPr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7"/>
        <w:widowControl/>
        <w:numPr>
          <w:ilvl w:val="0"/>
          <w:numId w:val="0"/>
        </w:numPr>
        <w:tabs>
          <w:tab w:val="left" w:pos="270" w:leader="none"/>
        </w:tabs>
        <w:spacing w:lineRule="auto" w:line="288" w:before="0" w:after="0"/>
        <w:ind w:left="707" w:right="0" w:hanging="0"/>
        <w:rPr/>
      </w:pPr>
      <w:r>
        <w:rPr>
          <w:rStyle w:val="Style15"/>
          <w:rFonts w:cs="Helvetica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</w:t>
      </w:r>
      <w:r>
        <w:rPr>
          <w:rStyle w:val="Style15"/>
          <w:rFonts w:cs="Helvetica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Рассмотрение проекта муниципального правового акта</w:t>
      </w:r>
    </w:p>
    <w:p>
      <w:pPr>
        <w:pStyle w:val="Style17"/>
        <w:widowControl/>
        <w:spacing w:lineRule="auto" w:line="288" w:before="0" w:after="0"/>
        <w:ind w:left="0" w:right="0" w:hanging="0"/>
        <w:rPr>
          <w:rStyle w:val="Style15"/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4.1. Проект муниципального правового акта, внесенный инициативной группой, подлежит обязательному рассмотрению органом местного самоуправления или должностным лицом, к компетенции которого относится принятие соответствующего акта.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4.2. Не позднее чем за семь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рассмотрения внесенного инициативной группой проекта муниципального правового акта.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4.3.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4.4.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коллегиального органа местного самоуправления, указанный проект рассматривается на открытом заседании данного органа.</w:t>
      </w:r>
    </w:p>
    <w:p>
      <w:pPr>
        <w:pStyle w:val="Style17"/>
        <w:widowControl/>
        <w:spacing w:lineRule="auto" w:line="288" w:before="0" w:after="0"/>
        <w:ind w:left="0" w:right="0" w:hanging="0"/>
        <w:rPr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7"/>
        <w:widowControl/>
        <w:numPr>
          <w:ilvl w:val="0"/>
          <w:numId w:val="0"/>
        </w:numPr>
        <w:tabs>
          <w:tab w:val="left" w:pos="270" w:leader="none"/>
        </w:tabs>
        <w:spacing w:lineRule="auto" w:line="288" w:before="0" w:after="0"/>
        <w:ind w:left="707" w:right="0" w:hanging="0"/>
        <w:rPr/>
      </w:pPr>
      <w:r>
        <w:rPr>
          <w:rStyle w:val="Style15"/>
          <w:rFonts w:cs="Helvetica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5. </w:t>
      </w:r>
      <w:r>
        <w:rPr>
          <w:rStyle w:val="Style15"/>
          <w:rFonts w:cs="Helvetica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по результатам рассмотрения проекта муниципальною правового акта, внесенного в порядке правотворческой инициативы</w:t>
      </w:r>
    </w:p>
    <w:p>
      <w:pPr>
        <w:pStyle w:val="Style17"/>
        <w:widowControl/>
        <w:spacing w:lineRule="auto" w:line="288" w:before="0" w:after="0"/>
        <w:ind w:left="0" w:right="0" w:hanging="0"/>
        <w:rPr>
          <w:rStyle w:val="Style15"/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lineRule="auto" w:line="288" w:before="0" w:after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cs="Helvetic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принятом решении по итогам рассмотрения проекта муниципального правового акта инициативная группа уведомляется в течение семи дней в письменной форме.</w:t>
      </w:r>
    </w:p>
    <w:p>
      <w:pPr>
        <w:pStyle w:val="Style17"/>
        <w:widowControl/>
        <w:spacing w:lineRule="auto" w:line="288" w:before="0" w:after="0"/>
        <w:ind w:left="0" w:right="0" w:hanging="0"/>
        <w:jc w:val="both"/>
        <w:rPr>
          <w:rFonts w:eastAsia="Times New Roman"/>
          <w:b/>
          <w:b/>
          <w:bCs/>
          <w:caps w:val="false"/>
          <w:smallCaps w:val="false"/>
          <w:spacing w:val="0"/>
          <w:kern w:val="2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0"/>
        <w:contextualSpacing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ind w:firstLine="720"/>
        <w:contextualSpacing/>
        <w:jc w:val="righ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ind w:firstLine="720"/>
        <w:contextualSpacing/>
        <w:jc w:val="righ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ind w:firstLine="720"/>
        <w:contextualSpacing/>
        <w:jc w:val="righ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ind w:firstLine="720"/>
        <w:contextualSpacing/>
        <w:jc w:val="right"/>
        <w:rPr>
          <w:rFonts w:eastAsia="Times New Roman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701" w:right="991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283"/>
      </w:pPr>
    </w:lvl>
    <w:lvl w:ilvl="2">
      <w:start w:val="1"/>
      <w:numFmt w:val="decimal"/>
      <w:lvlText w:val="%3."/>
      <w:lvlJc w:val="left"/>
      <w:pPr>
        <w:ind w:left="1440" w:hanging="283"/>
      </w:pPr>
    </w:lvl>
    <w:lvl w:ilvl="3">
      <w:start w:val="1"/>
      <w:numFmt w:val="decimal"/>
      <w:lvlText w:val="%4."/>
      <w:lvlJc w:val="left"/>
      <w:pPr>
        <w:ind w:left="1800" w:hanging="283"/>
      </w:pPr>
    </w:lvl>
    <w:lvl w:ilvl="4">
      <w:start w:val="1"/>
      <w:numFmt w:val="decimal"/>
      <w:lvlText w:val="%5."/>
      <w:lvlJc w:val="left"/>
      <w:pPr>
        <w:ind w:left="2160" w:hanging="283"/>
      </w:pPr>
    </w:lvl>
    <w:lvl w:ilvl="5">
      <w:start w:val="1"/>
      <w:numFmt w:val="decimal"/>
      <w:lvlText w:val="%6."/>
      <w:lvlJc w:val="left"/>
      <w:pPr>
        <w:ind w:left="2520" w:hanging="283"/>
      </w:pPr>
    </w:lvl>
    <w:lvl w:ilvl="6">
      <w:start w:val="1"/>
      <w:numFmt w:val="decimal"/>
      <w:lvlText w:val="%7."/>
      <w:lvlJc w:val="left"/>
      <w:pPr>
        <w:ind w:left="2880" w:hanging="283"/>
      </w:pPr>
    </w:lvl>
    <w:lvl w:ilvl="7">
      <w:start w:val="1"/>
      <w:numFmt w:val="decimal"/>
      <w:lvlText w:val="%8."/>
      <w:lvlJc w:val="left"/>
      <w:pPr>
        <w:ind w:left="3240" w:hanging="283"/>
      </w:pPr>
    </w:lvl>
    <w:lvl w:ilvl="8">
      <w:start w:val="1"/>
      <w:numFmt w:val="decimal"/>
      <w:lvlText w:val="%9."/>
      <w:lvlJc w:val="left"/>
      <w:pPr>
        <w:ind w:left="3600" w:hanging="283"/>
      </w:pPr>
    </w:lvl>
  </w:abstractNum>
  <w:abstractNum w:abstractNumId="2">
    <w:lvl w:ilvl="0">
      <w:start w:val="4"/>
      <w:numFmt w:val="decimal"/>
      <w:lvlText w:val="%1.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283"/>
      </w:pPr>
    </w:lvl>
    <w:lvl w:ilvl="2">
      <w:start w:val="1"/>
      <w:numFmt w:val="decimal"/>
      <w:lvlText w:val="%3."/>
      <w:lvlJc w:val="left"/>
      <w:pPr>
        <w:ind w:left="1440" w:hanging="283"/>
      </w:pPr>
    </w:lvl>
    <w:lvl w:ilvl="3">
      <w:start w:val="1"/>
      <w:numFmt w:val="decimal"/>
      <w:lvlText w:val="%4."/>
      <w:lvlJc w:val="left"/>
      <w:pPr>
        <w:ind w:left="1800" w:hanging="283"/>
      </w:pPr>
    </w:lvl>
    <w:lvl w:ilvl="4">
      <w:start w:val="1"/>
      <w:numFmt w:val="decimal"/>
      <w:lvlText w:val="%5."/>
      <w:lvlJc w:val="left"/>
      <w:pPr>
        <w:ind w:left="2160" w:hanging="283"/>
      </w:pPr>
    </w:lvl>
    <w:lvl w:ilvl="5">
      <w:start w:val="1"/>
      <w:numFmt w:val="decimal"/>
      <w:lvlText w:val="%6."/>
      <w:lvlJc w:val="left"/>
      <w:pPr>
        <w:ind w:left="2520" w:hanging="283"/>
      </w:pPr>
    </w:lvl>
    <w:lvl w:ilvl="6">
      <w:start w:val="1"/>
      <w:numFmt w:val="decimal"/>
      <w:lvlText w:val="%7."/>
      <w:lvlJc w:val="left"/>
      <w:pPr>
        <w:ind w:left="2880" w:hanging="283"/>
      </w:pPr>
    </w:lvl>
    <w:lvl w:ilvl="7">
      <w:start w:val="1"/>
      <w:numFmt w:val="decimal"/>
      <w:lvlText w:val="%8."/>
      <w:lvlJc w:val="left"/>
      <w:pPr>
        <w:ind w:left="3240" w:hanging="283"/>
      </w:pPr>
    </w:lvl>
    <w:lvl w:ilvl="8">
      <w:start w:val="1"/>
      <w:numFmt w:val="decimal"/>
      <w:lvlText w:val="%9."/>
      <w:lvlJc w:val="left"/>
      <w:pPr>
        <w:ind w:left="3600" w:hanging="283"/>
      </w:pPr>
    </w:lvl>
  </w:abstractNum>
  <w:abstractNum w:abstractNumId="3">
    <w:lvl w:ilvl="0">
      <w:start w:val="5"/>
      <w:numFmt w:val="decimal"/>
      <w:lvlText w:val="%1."/>
      <w:lvlJc w:val="left"/>
      <w:pPr>
        <w:ind w:left="720" w:hanging="283"/>
      </w:pPr>
    </w:lvl>
    <w:lvl w:ilvl="1">
      <w:start w:val="1"/>
      <w:numFmt w:val="decimal"/>
      <w:lvlText w:val="%2."/>
      <w:lvlJc w:val="left"/>
      <w:pPr>
        <w:ind w:left="1080" w:hanging="283"/>
      </w:pPr>
    </w:lvl>
    <w:lvl w:ilvl="2">
      <w:start w:val="1"/>
      <w:numFmt w:val="decimal"/>
      <w:lvlText w:val="%3."/>
      <w:lvlJc w:val="left"/>
      <w:pPr>
        <w:ind w:left="1440" w:hanging="283"/>
      </w:pPr>
    </w:lvl>
    <w:lvl w:ilvl="3">
      <w:start w:val="1"/>
      <w:numFmt w:val="decimal"/>
      <w:lvlText w:val="%4."/>
      <w:lvlJc w:val="left"/>
      <w:pPr>
        <w:ind w:left="1800" w:hanging="283"/>
      </w:pPr>
    </w:lvl>
    <w:lvl w:ilvl="4">
      <w:start w:val="1"/>
      <w:numFmt w:val="decimal"/>
      <w:lvlText w:val="%5."/>
      <w:lvlJc w:val="left"/>
      <w:pPr>
        <w:ind w:left="2160" w:hanging="283"/>
      </w:pPr>
    </w:lvl>
    <w:lvl w:ilvl="5">
      <w:start w:val="1"/>
      <w:numFmt w:val="decimal"/>
      <w:lvlText w:val="%6."/>
      <w:lvlJc w:val="left"/>
      <w:pPr>
        <w:ind w:left="2520" w:hanging="283"/>
      </w:pPr>
    </w:lvl>
    <w:lvl w:ilvl="6">
      <w:start w:val="1"/>
      <w:numFmt w:val="decimal"/>
      <w:lvlText w:val="%7."/>
      <w:lvlJc w:val="left"/>
      <w:pPr>
        <w:ind w:left="2880" w:hanging="283"/>
      </w:pPr>
    </w:lvl>
    <w:lvl w:ilvl="7">
      <w:start w:val="1"/>
      <w:numFmt w:val="decimal"/>
      <w:lvlText w:val="%8."/>
      <w:lvlJc w:val="left"/>
      <w:pPr>
        <w:ind w:left="3240" w:hanging="283"/>
      </w:pPr>
    </w:lvl>
    <w:lvl w:ilvl="8">
      <w:start w:val="1"/>
      <w:numFmt w:val="decimal"/>
      <w:lvlText w:val="%9."/>
      <w:lvlJc w:val="left"/>
      <w:pPr>
        <w:ind w:left="3600" w:hanging="283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3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0833"/>
    <w:pPr>
      <w:widowControl/>
      <w:bidi w:val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link w:val="10"/>
    <w:qFormat/>
    <w:rsid w:val="00913ee7"/>
    <w:pPr>
      <w:keepNext w:val="true"/>
      <w:ind w:left="708" w:hanging="0"/>
      <w:jc w:val="both"/>
      <w:outlineLvl w:val="0"/>
    </w:pPr>
    <w:rPr>
      <w:rFonts w:eastAsia="Times New Roman"/>
      <w:b/>
      <w:bCs/>
      <w:sz w:val="28"/>
      <w:lang w:eastAsia="ru-RU"/>
    </w:rPr>
  </w:style>
  <w:style w:type="paragraph" w:styleId="6">
    <w:name w:val="Heading 6"/>
    <w:basedOn w:val="Normal"/>
    <w:link w:val="60"/>
    <w:qFormat/>
    <w:rsid w:val="00913ee7"/>
    <w:pPr>
      <w:keepNext w:val="true"/>
      <w:outlineLvl w:val="5"/>
    </w:pPr>
    <w:rPr>
      <w:rFonts w:eastAsia="Times New Roman"/>
      <w:sz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3ee7"/>
    <w:rPr>
      <w:rFonts w:eastAsia="Times New Roman"/>
      <w:b/>
      <w:bCs/>
      <w:sz w:val="28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913ee7"/>
    <w:rPr>
      <w:rFonts w:eastAsia="Times New Roman"/>
      <w:sz w:val="28"/>
      <w:lang w:eastAsia="ru-RU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913ee7"/>
    <w:rPr>
      <w:rFonts w:eastAsia="Times New Roman"/>
      <w:sz w:val="28"/>
      <w:lang w:eastAsia="ru-RU"/>
    </w:rPr>
  </w:style>
  <w:style w:type="character" w:styleId="Style13" w:customStyle="1">
    <w:name w:val="Основной текст Знак"/>
    <w:basedOn w:val="DefaultParagraphFont"/>
    <w:link w:val="a7"/>
    <w:semiHidden/>
    <w:qFormat/>
    <w:rsid w:val="00913ee7"/>
    <w:rPr>
      <w:rFonts w:eastAsia="Times New Roman"/>
      <w:sz w:val="28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semiHidden/>
    <w:qFormat/>
    <w:rsid w:val="00913ee7"/>
    <w:rPr>
      <w:rFonts w:eastAsia="Times New Roman"/>
      <w:sz w:val="28"/>
      <w:lang w:eastAsia="ru-RU"/>
    </w:rPr>
  </w:style>
  <w:style w:type="character" w:styleId="3" w:customStyle="1">
    <w:name w:val="Основной текст 3 Знак"/>
    <w:basedOn w:val="DefaultParagraphFont"/>
    <w:link w:val="3"/>
    <w:semiHidden/>
    <w:qFormat/>
    <w:rsid w:val="00913ee7"/>
    <w:rPr>
      <w:rFonts w:eastAsia="Times New Roman"/>
      <w:sz w:val="28"/>
      <w:lang w:eastAsia="ru-RU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4401c0"/>
    <w:rPr>
      <w:rFonts w:ascii="Tahoma" w:hAnsi="Tahoma" w:cs="Tahoma"/>
      <w:sz w:val="16"/>
      <w:szCs w:val="16"/>
    </w:rPr>
  </w:style>
  <w:style w:type="character" w:styleId="Style15">
    <w:name w:val="Выделение жирным"/>
    <w:qFormat/>
    <w:rPr>
      <w:b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8"/>
    <w:semiHidden/>
    <w:rsid w:val="00913ee7"/>
    <w:pPr>
      <w:spacing w:lineRule="auto" w:line="360" w:before="120" w:after="0"/>
      <w:jc w:val="both"/>
    </w:pPr>
    <w:rPr>
      <w:rFonts w:eastAsia="Times New Roman"/>
      <w:sz w:val="28"/>
      <w:lang w:eastAsia="ru-RU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409dd"/>
    <w:pPr>
      <w:spacing w:beforeAutospacing="1" w:afterAutospacing="1"/>
      <w:jc w:val="left"/>
    </w:pPr>
    <w:rPr>
      <w:rFonts w:eastAsia="Times New Roman"/>
      <w:lang w:eastAsia="ru-RU"/>
    </w:rPr>
  </w:style>
  <w:style w:type="paragraph" w:styleId="ListParagraph">
    <w:name w:val="List Paragraph"/>
    <w:basedOn w:val="Normal"/>
    <w:uiPriority w:val="34"/>
    <w:qFormat/>
    <w:rsid w:val="001e47a5"/>
    <w:pPr>
      <w:spacing w:before="0" w:after="0"/>
      <w:ind w:left="720" w:hanging="0"/>
      <w:contextualSpacing/>
    </w:pPr>
    <w:rPr/>
  </w:style>
  <w:style w:type="paragraph" w:styleId="Style21">
    <w:name w:val="Body Text Indent"/>
    <w:basedOn w:val="Normal"/>
    <w:link w:val="a6"/>
    <w:semiHidden/>
    <w:rsid w:val="00913ee7"/>
    <w:pPr>
      <w:ind w:firstLine="900"/>
      <w:jc w:val="both"/>
    </w:pPr>
    <w:rPr>
      <w:rFonts w:eastAsia="Times New Roman"/>
      <w:sz w:val="28"/>
      <w:lang w:eastAsia="ru-RU"/>
    </w:rPr>
  </w:style>
  <w:style w:type="paragraph" w:styleId="ConsNormal" w:customStyle="1">
    <w:name w:val="ConsNormal"/>
    <w:qFormat/>
    <w:rsid w:val="00913ee7"/>
    <w:pPr>
      <w:widowControl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0"/>
    <w:semiHidden/>
    <w:qFormat/>
    <w:rsid w:val="00913ee7"/>
    <w:pPr>
      <w:ind w:firstLine="708"/>
      <w:jc w:val="both"/>
    </w:pPr>
    <w:rPr>
      <w:rFonts w:eastAsia="Times New Roman"/>
      <w:sz w:val="28"/>
      <w:lang w:eastAsia="ru-RU"/>
    </w:rPr>
  </w:style>
  <w:style w:type="paragraph" w:styleId="BodyText3">
    <w:name w:val="Body Text 3"/>
    <w:basedOn w:val="Normal"/>
    <w:link w:val="30"/>
    <w:semiHidden/>
    <w:qFormat/>
    <w:rsid w:val="00913ee7"/>
    <w:pPr>
      <w:jc w:val="left"/>
    </w:pPr>
    <w:rPr>
      <w:rFonts w:eastAsia="Times New Roman"/>
      <w:sz w:val="28"/>
      <w:lang w:eastAsia="ru-RU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4401c0"/>
    <w:pPr/>
    <w:rPr>
      <w:rFonts w:ascii="Tahoma" w:hAnsi="Tahoma" w:cs="Tahoma"/>
      <w:sz w:val="16"/>
      <w:szCs w:val="16"/>
    </w:rPr>
  </w:style>
  <w:style w:type="paragraph" w:styleId="Oaenoaieoiaioa">
    <w:name w:val="Oaeno aieoiaioa"/>
    <w:basedOn w:val="Normal"/>
    <w:qFormat/>
    <w:pPr>
      <w:overflowPunct w:val="false"/>
      <w:autoSpaceDE w:val="false"/>
      <w:ind w:left="0" w:right="0" w:firstLine="720"/>
      <w:jc w:val="both"/>
      <w:textAlignment w:val="baseline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Application>LibreOffice/5.4.3.2$Windows_X86_64 LibreOffice_project/92a7159f7e4af62137622921e809f8546db437e5</Application>
  <Pages>5</Pages>
  <Words>919</Words>
  <Characters>7069</Characters>
  <CharactersWithSpaces>8161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2018-07-18T02:45:00Z</dcterms:created>
  <dc:creator>user</dc:creator>
  <dc:description/>
  <dc:language>ru-RU</dc:language>
  <cp:lastModifiedBy/>
  <cp:lastPrinted>2018-08-01T01:10:00Z</cp:lastPrinted>
  <dcterms:modified xsi:type="dcterms:W3CDTF">2019-06-24T15:01:55Z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