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 xml:space="preserve">.2020г     </w:t>
        <w:tab/>
        <w:tab/>
        <w:t xml:space="preserve">     №  </w:t>
      </w:r>
      <w:r>
        <w:rPr>
          <w:b/>
          <w:bCs/>
          <w:sz w:val="28"/>
          <w:szCs w:val="28"/>
        </w:rPr>
        <w:t>10-а</w:t>
      </w:r>
      <w:r>
        <w:rPr>
          <w:b/>
          <w:bCs/>
          <w:sz w:val="28"/>
          <w:szCs w:val="28"/>
        </w:rPr>
        <w:tab/>
        <w:tab/>
        <w:tab/>
        <w:t>с. Николаевка</w:t>
      </w:r>
    </w:p>
    <w:p>
      <w:pPr>
        <w:pStyle w:val="Style1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рассмотрения вопросов </w:t>
      </w:r>
    </w:p>
    <w:p>
      <w:pPr>
        <w:pStyle w:val="Consplustitle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в целях профилактики коррупции </w:t>
      </w:r>
    </w:p>
    <w:p>
      <w:pPr>
        <w:pStyle w:val="Consplustitle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В соответствии с </w:t>
      </w:r>
      <w:hyperlink r:id="rId2">
        <w:r>
          <w:rPr>
            <w:rStyle w:val="Style8"/>
            <w:color w:val="000000"/>
            <w:sz w:val="28"/>
            <w:szCs w:val="28"/>
            <w:u w:val="none"/>
          </w:rPr>
          <w:t>пунктом 2.1 статьи 6</w:t>
        </w:r>
      </w:hyperlink>
      <w:r>
        <w:rPr>
          <w:sz w:val="28"/>
          <w:szCs w:val="28"/>
        </w:rPr>
        <w:t xml:space="preserve"> Федерального закона от 25.12.2008  № 273-ФЗ «О противодействии коррупции», Уставом </w:t>
      </w:r>
      <w:r>
        <w:rPr>
          <w:rFonts w:cs="Times New Roman"/>
          <w:sz w:val="28"/>
          <w:szCs w:val="28"/>
        </w:rPr>
        <w:t>Николаевского муниципального образования</w:t>
      </w:r>
      <w:r>
        <w:rPr/>
        <w:t xml:space="preserve">, администрация </w:t>
      </w:r>
      <w:r>
        <w:rPr>
          <w:rFonts w:cs="Times New Roman"/>
          <w:sz w:val="28"/>
          <w:szCs w:val="28"/>
        </w:rPr>
        <w:t>Николаевского муниципального образования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/>
      </w:r>
    </w:p>
    <w:p>
      <w:pPr>
        <w:pStyle w:val="ConsPlusNormal"/>
        <w:numPr>
          <w:ilvl w:val="0"/>
          <w:numId w:val="2"/>
        </w:numPr>
        <w:jc w:val="center"/>
        <w:rPr>
          <w:b/>
          <w:b/>
        </w:rPr>
      </w:pPr>
      <w:r>
        <w:rPr>
          <w:b/>
        </w:rPr>
        <w:t>ПОСТАНОВЛЯЕТ:</w:t>
      </w:r>
    </w:p>
    <w:p>
      <w:pPr>
        <w:pStyle w:val="ConsPlusNormal"/>
        <w:numPr>
          <w:ilvl w:val="0"/>
          <w:numId w:val="2"/>
        </w:numPr>
        <w:jc w:val="center"/>
        <w:rPr>
          <w:b/>
          <w:b/>
        </w:rPr>
      </w:pPr>
      <w:r>
        <w:rPr>
          <w:b/>
        </w:rPr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b/>
          <w:bCs/>
        </w:rPr>
        <w:t>1.</w:t>
      </w:r>
      <w:r>
        <w:rPr/>
        <w:t xml:space="preserve">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b/>
          <w:bCs/>
        </w:rPr>
        <w:t xml:space="preserve">2. </w:t>
      </w:r>
      <w:r>
        <w:rPr/>
        <w:t xml:space="preserve">Утвердить состав рабочей группы Администрации </w:t>
      </w:r>
      <w:r>
        <w:rPr>
          <w:rFonts w:cs="Times New Roman"/>
          <w:sz w:val="28"/>
          <w:szCs w:val="28"/>
        </w:rPr>
        <w:t>Николаевского муниципального образования</w:t>
      </w:r>
      <w:r>
        <w:rPr>
          <w:i/>
        </w:rPr>
        <w:t xml:space="preserve"> </w:t>
      </w:r>
      <w:r>
        <w:rPr/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b/>
          <w:bCs/>
        </w:rPr>
        <w:t xml:space="preserve">3. </w:t>
      </w:r>
      <w:r>
        <w:rPr/>
        <w:t>Контроль за исполнением постановления</w:t>
      </w:r>
      <w:r>
        <w:rPr>
          <w:i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оставляю за собой.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Настоящее постановление вступает в силу со дня официального опубликования (обнародования).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0"/>
        <w:spacing w:lineRule="atLeast" w:line="100"/>
        <w:jc w:val="both"/>
        <w:rPr/>
      </w:pPr>
      <w:bookmarkStart w:id="0" w:name="__DdeLink__13257_24469687081"/>
      <w:bookmarkEnd w:id="0"/>
      <w:r>
        <w:rPr>
          <w:rFonts w:cs="Times New Roman"/>
          <w:b/>
          <w:bCs w:val="false"/>
          <w:sz w:val="28"/>
          <w:szCs w:val="28"/>
        </w:rPr>
        <w:t>муниципального образования                                            А.А. Демидов</w:t>
      </w:r>
      <w:r>
        <w:rPr>
          <w:rFonts w:cs="Times New Roman"/>
          <w:b w:val="false"/>
          <w:bCs w:val="false"/>
          <w:sz w:val="28"/>
          <w:szCs w:val="24"/>
        </w:rPr>
        <w:t xml:space="preserve"> </w:t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Style1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4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p>
      <w:pPr>
        <w:pStyle w:val="Consplustitle"/>
        <w:widowControl/>
        <w:suppressAutoHyphens w:val="true"/>
        <w:bidi w:val="0"/>
        <w:spacing w:lineRule="auto" w:line="276" w:before="0" w:after="0"/>
        <w:ind w:left="4876" w:right="0" w:hanging="0"/>
        <w:jc w:val="left"/>
        <w:rPr/>
      </w:pPr>
      <w:bookmarkStart w:id="1" w:name="__DdeLink__187_3460890942"/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Приложение № 1 к </w:t>
      </w:r>
    </w:p>
    <w:p>
      <w:pPr>
        <w:pStyle w:val="Consplustitle"/>
        <w:widowControl/>
        <w:suppressAutoHyphens w:val="true"/>
        <w:bidi w:val="0"/>
        <w:spacing w:lineRule="auto" w:line="276" w:before="0" w:after="0"/>
        <w:ind w:left="4819" w:right="0" w:hanging="0"/>
        <w:jc w:val="left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>постановлению администрации Никола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евского муниципального образования   </w:t>
      </w:r>
      <w:bookmarkStart w:id="2" w:name="__DdeLink__1122_2194413287"/>
      <w:bookmarkEnd w:id="1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 xml:space="preserve">от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>15.04.2020г.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 xml:space="preserve"> № </w:t>
      </w:r>
      <w:bookmarkEnd w:id="2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>10-а</w:t>
      </w:r>
    </w:p>
    <w:p>
      <w:pPr>
        <w:pStyle w:val="Consplustitle"/>
        <w:widowControl/>
        <w:suppressAutoHyphens w:val="true"/>
        <w:bidi w:val="0"/>
        <w:spacing w:lineRule="auto" w:line="276" w:before="0" w:after="0"/>
        <w:ind w:left="4819" w:right="0" w:hanging="0"/>
        <w:jc w:val="left"/>
        <w:rPr>
          <w:rFonts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Consplustitle"/>
        <w:spacing w:before="0" w:after="0"/>
        <w:ind w:right="21" w:hanging="0"/>
        <w:jc w:val="center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>Порядок</w:t>
      </w:r>
    </w:p>
    <w:p>
      <w:pPr>
        <w:pStyle w:val="Consplustitle"/>
        <w:spacing w:before="0" w:after="0"/>
        <w:ind w:right="21" w:hanging="0"/>
        <w:jc w:val="center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рассмотрения вопросов правоприменительной практики </w:t>
      </w:r>
    </w:p>
    <w:p>
      <w:pPr>
        <w:pStyle w:val="Consplustitle"/>
        <w:spacing w:before="0" w:after="0"/>
        <w:ind w:right="21" w:hanging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в целях профилактики коррупции </w:t>
      </w:r>
    </w:p>
    <w:p>
      <w:pPr>
        <w:pStyle w:val="ConsPlusNormal"/>
        <w:ind w:firstLine="709"/>
        <w:jc w:val="both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b/>
          <w:i w:val="false"/>
          <w:iCs w:val="false"/>
          <w:sz w:val="28"/>
          <w:szCs w:val="28"/>
        </w:rPr>
      </w:r>
    </w:p>
    <w:p>
      <w:pPr>
        <w:pStyle w:val="ConsPlusNormal"/>
        <w:ind w:firstLine="708"/>
        <w:jc w:val="both"/>
        <w:rPr/>
      </w:pPr>
      <w:r>
        <w:rPr>
          <w:i w:val="false"/>
          <w:iCs w:val="false"/>
          <w:sz w:val="28"/>
          <w:szCs w:val="28"/>
        </w:rPr>
        <w:t xml:space="preserve">1. Настоящий Порядок разработан во исполнение положений </w:t>
      </w:r>
      <w:hyperlink r:id="rId3">
        <w:r>
          <w:rPr>
            <w:rStyle w:val="Style8"/>
            <w:i w:val="false"/>
            <w:iCs w:val="false"/>
            <w:color w:val="000000"/>
            <w:sz w:val="28"/>
            <w:szCs w:val="28"/>
            <w:u w:val="none"/>
          </w:rPr>
          <w:t>пункта 2.1 статьи 6</w:t>
        </w:r>
      </w:hyperlink>
      <w:r>
        <w:rPr>
          <w:i w:val="false"/>
          <w:iCs w:val="false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>
        <w:rPr>
          <w:rFonts w:cs="Times New Roman"/>
          <w:i w:val="false"/>
          <w:iCs w:val="false"/>
          <w:sz w:val="28"/>
          <w:szCs w:val="28"/>
        </w:rPr>
        <w:t>Николаевского муниципального образования</w:t>
      </w:r>
      <w:r>
        <w:rPr>
          <w:i w:val="false"/>
          <w:iCs w:val="false"/>
          <w:sz w:val="28"/>
          <w:szCs w:val="28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>
      <w:pPr>
        <w:pStyle w:val="ConsPlusNormal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2. Рассмотрение вопросов правоприменительной практики включает в себя: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(далее – специалист).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5. 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bookmarkStart w:id="3" w:name="P64"/>
      <w:bookmarkStart w:id="4" w:name="P60"/>
      <w:bookmarkEnd w:id="3"/>
      <w:bookmarkEnd w:id="4"/>
      <w:r>
        <w:rPr>
          <w:i w:val="false"/>
          <w:iCs w:val="false"/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>
      <w:pPr>
        <w:pStyle w:val="ConsPlusNormal"/>
        <w:ind w:firstLine="709"/>
        <w:jc w:val="both"/>
        <w:rPr/>
      </w:pPr>
      <w:r>
        <w:rPr>
          <w:i w:val="false"/>
          <w:iCs w:val="false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w:anchor="P64">
        <w:r>
          <w:rPr>
            <w:rStyle w:val="Style8"/>
            <w:i w:val="false"/>
            <w:iCs w:val="false"/>
            <w:color w:val="000000"/>
            <w:sz w:val="28"/>
            <w:szCs w:val="28"/>
            <w:u w:val="none"/>
          </w:rPr>
          <w:t>пунктом 6</w:t>
        </w:r>
      </w:hyperlink>
      <w:r>
        <w:rPr>
          <w:i w:val="false"/>
          <w:iCs w:val="false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14. В протоколе заседания рабочей группы указываются: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дата заседания, состав рабочей группы и иных приглашенных лиц;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15. Протоколы заседаний рабочей группы хранятся у специалиста. 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муниципального образования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>
      <w:pPr>
        <w:pStyle w:val="Normal"/>
        <w:ind w:firstLine="709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Consplustitle"/>
        <w:widowControl/>
        <w:suppressAutoHyphens w:val="true"/>
        <w:bidi w:val="0"/>
        <w:spacing w:lineRule="auto" w:line="276" w:before="0" w:after="0"/>
        <w:ind w:left="4876" w:right="0" w:hanging="0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Приложение № 2 к </w:t>
      </w:r>
    </w:p>
    <w:p>
      <w:pPr>
        <w:pStyle w:val="Consplustitle"/>
        <w:widowControl/>
        <w:suppressAutoHyphens w:val="true"/>
        <w:bidi w:val="0"/>
        <w:spacing w:lineRule="auto" w:line="276" w:before="0" w:after="0"/>
        <w:ind w:left="4819" w:right="0" w:hanging="0"/>
        <w:jc w:val="left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постановлению администрации Николаевского муниципального образования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 xml:space="preserve">от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>15.04.2020г.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>10-а</w:t>
      </w:r>
    </w:p>
    <w:p>
      <w:pPr>
        <w:pStyle w:val="ConsPlusNormal"/>
        <w:ind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b/>
          <w:i w:val="false"/>
          <w:iCs w:val="false"/>
          <w:sz w:val="28"/>
          <w:szCs w:val="28"/>
        </w:rPr>
      </w:r>
    </w:p>
    <w:p>
      <w:pPr>
        <w:pStyle w:val="ConsPlusNormal"/>
        <w:spacing w:lineRule="exact" w:line="240"/>
        <w:ind w:firstLine="709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b/>
          <w:i w:val="false"/>
          <w:iCs w:val="false"/>
          <w:sz w:val="28"/>
          <w:szCs w:val="28"/>
        </w:rPr>
        <w:t>Состав рабочей группы Администрации Николаевского муниципального образования по рассмотрению вопросов правоприменительной практики в целях профилактики коррупции</w:t>
      </w:r>
    </w:p>
    <w:p>
      <w:pPr>
        <w:pStyle w:val="Normal"/>
        <w:ind w:firstLine="709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before="0" w:after="0"/>
        <w:ind w:firstLine="709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>председатель рабочей группы:</w:t>
      </w:r>
    </w:p>
    <w:p>
      <w:pPr>
        <w:pStyle w:val="Normal"/>
        <w:ind w:firstLine="709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Корнилова Наталья Александровна</w:t>
      </w:r>
    </w:p>
    <w:p>
      <w:pPr>
        <w:pStyle w:val="Normal"/>
        <w:spacing w:before="0" w:after="0"/>
        <w:ind w:firstLine="709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>члены рабочей группы:</w:t>
      </w:r>
    </w:p>
    <w:p>
      <w:pPr>
        <w:pStyle w:val="Normal"/>
        <w:spacing w:before="0" w:after="0"/>
        <w:ind w:firstLine="709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Жихарева Наталья Андреевна</w:t>
      </w:r>
    </w:p>
    <w:p>
      <w:pPr>
        <w:pStyle w:val="Normal"/>
        <w:spacing w:before="0" w:after="0"/>
        <w:ind w:firstLine="709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Демидова Лидия Александровна </w:t>
      </w:r>
    </w:p>
    <w:p>
      <w:pPr>
        <w:pStyle w:val="Normal"/>
        <w:ind w:firstLine="709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09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секретарь рабочей группы: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09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Агапова Татьяна Александровна</w:t>
      </w:r>
    </w:p>
    <w:sectPr>
      <w:type w:val="nextPage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9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9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9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9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9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9" w:customStyle="1">
    <w:name w:val="Заголовок"/>
    <w:basedOn w:val="Normal"/>
    <w:next w:val="Style10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0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1">
    <w:name w:val="List"/>
    <w:basedOn w:val="Style10"/>
    <w:rsid w:val="00b159ed"/>
    <w:pPr/>
    <w:rPr>
      <w:rFonts w:ascii="Arial" w:hAnsi="Arial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6">
    <w:name w:val="Содержимое врезки"/>
    <w:basedOn w:val="Normal"/>
    <w:qFormat/>
    <w:pPr/>
    <w:rPr/>
  </w:style>
  <w:style w:type="paragraph" w:styleId="Formattext">
    <w:name w:val="formattext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kern w:val="2"/>
      <w:lang w:bidi="ar-SA"/>
    </w:rPr>
  </w:style>
  <w:style w:type="paragraph" w:styleId="Consplustitle">
    <w:name w:val="consplustitle"/>
    <w:basedOn w:val="Normal"/>
    <w:qFormat/>
    <w:pPr>
      <w:spacing w:before="280" w:after="280"/>
    </w:pPr>
    <w:rPr/>
  </w:style>
  <w:style w:type="paragraph" w:styleId="ConsPlusNormal">
    <w:name w:val="ConsPlus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9AB34162F3323B09B6B5BD8128D65FD2CBD2E36F8E567E74E0BD64685FEA25D451D905CZ5N" TargetMode="External"/><Relationship Id="rId3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LibreOffice/5.4.3.2$Windows_X86_64 LibreOffice_project/92a7159f7e4af62137622921e809f8546db437e5</Application>
  <Pages>5</Pages>
  <Words>1005</Words>
  <Characters>7668</Characters>
  <CharactersWithSpaces>8696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2020-06-25T21:34:59Z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