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НИКОЛАЕВСКОГО МУНИЦИПАЛЬНОГО ОБРАЗОВАНИЯ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ИВАНТЕЕВСКОГО МУНИЦИПАЛЬНОГО РАЙОНА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Шестнадцатое заседание пятого созыва</w:t>
      </w:r>
    </w:p>
    <w:p>
      <w:pPr>
        <w:pStyle w:val="NoSpacing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11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17 апреля 2019 года                                                             с.Николаевка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Oaenoaieoiaioa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</w:t>
      </w: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 xml:space="preserve">О внесении изменений в решение №  </w:t>
      </w: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 xml:space="preserve">5 </w:t>
      </w: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 xml:space="preserve">от </w:t>
      </w: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>07</w:t>
      </w: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 xml:space="preserve">.03.2019  «Об утверждении Положения о порядке управления и распоряжения объектами муниципальной собственности </w:t>
      </w: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>Николаев</w:t>
      </w:r>
      <w:r>
        <w:rPr>
          <w:rFonts w:cs="Times New Roman" w:ascii="Times New Roman" w:hAnsi="Times New Roman"/>
          <w:b/>
          <w:bCs/>
          <w:sz w:val="28"/>
          <w:szCs w:val="28"/>
          <w:lang w:val="ru-RU" w:eastAsia="ar-SA"/>
        </w:rPr>
        <w:t xml:space="preserve">ского </w:t>
      </w: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>муниципального образования Ивантеевского  муниципального района Саратовской области»</w:t>
      </w:r>
    </w:p>
    <w:p>
      <w:pPr>
        <w:pStyle w:val="ConsPlusNormal"/>
        <w:ind w:left="0" w:right="2902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autoSpaceDE w:val="false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 целях реализации </w:t>
      </w:r>
      <w:hyperlink r:id="rId2">
        <w:r>
          <w:rPr>
            <w:rStyle w:val="Style15"/>
            <w:rFonts w:cs="Times New Roman" w:ascii="Times New Roman" w:hAnsi="Times New Roman"/>
            <w:sz w:val="28"/>
            <w:szCs w:val="28"/>
          </w:rPr>
          <w:t>пункта 3 части 1 статьи 14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02.03.2007 № 25-ФЗ  «О муниципальной службе в Российской Федерации», руководствуясь </w:t>
      </w:r>
      <w:hyperlink r:id="rId3">
        <w:r>
          <w:rPr>
            <w:rStyle w:val="Style15"/>
            <w:rFonts w:cs="Times New Roman" w:ascii="Times New Roman" w:hAnsi="Times New Roman"/>
            <w:sz w:val="28"/>
            <w:szCs w:val="28"/>
          </w:rPr>
          <w:t>Уставом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Николаев</w:t>
      </w:r>
      <w:r>
        <w:rPr>
          <w:rFonts w:cs="Times New Roman" w:ascii="Times New Roman" w:hAnsi="Times New Roman"/>
          <w:sz w:val="28"/>
          <w:szCs w:val="28"/>
        </w:rPr>
        <w:t xml:space="preserve">ского муниципального образования, Совет </w:t>
      </w:r>
      <w:r>
        <w:rPr>
          <w:rFonts w:cs="Times New Roman" w:ascii="Times New Roman" w:hAnsi="Times New Roman"/>
          <w:sz w:val="28"/>
          <w:szCs w:val="28"/>
        </w:rPr>
        <w:t>Николаев</w:t>
      </w:r>
      <w:r>
        <w:rPr>
          <w:rFonts w:cs="Times New Roman" w:ascii="Times New Roman" w:hAnsi="Times New Roman"/>
          <w:sz w:val="28"/>
          <w:szCs w:val="28"/>
        </w:rPr>
        <w:t xml:space="preserve">ского муниципального образования </w:t>
      </w:r>
      <w:r>
        <w:rPr>
          <w:rFonts w:cs="Times New Roman" w:ascii="Times New Roman" w:hAnsi="Times New Roman"/>
          <w:b/>
          <w:sz w:val="28"/>
          <w:szCs w:val="28"/>
        </w:rPr>
        <w:t>РЕШИЛ:</w:t>
      </w:r>
    </w:p>
    <w:p>
      <w:pPr>
        <w:pStyle w:val="Normal"/>
        <w:autoSpaceDE w:val="false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1. Внести в решение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от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.03.2019 г.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«Об утверждении Положения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 порядке управления и распоряжения объектами муниципальной собственности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Николаев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ского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муниципального образования Ивантеевского  муниципального района Саратовской области</w:t>
      </w:r>
      <w:r>
        <w:rPr>
          <w:rFonts w:ascii="Times New Roman" w:hAnsi="Times New Roman"/>
          <w:b w:val="false"/>
          <w:bCs w:val="false"/>
          <w:sz w:val="28"/>
          <w:szCs w:val="28"/>
        </w:rPr>
        <w:t>»,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следующие изменения и дополнения: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1.1. п.п. 3.3. пункта 3 приложения к решению изложить в следующей редакции: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«3.3. В Реестре учитываются:</w:t>
      </w:r>
    </w:p>
    <w:p>
      <w:pPr>
        <w:pStyle w:val="Normal"/>
        <w:widowControl/>
        <w:suppressAutoHyphens w:val="true"/>
        <w:bidi w:val="0"/>
        <w:ind w:left="0" w:right="0"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— </w:t>
      </w:r>
      <w:r>
        <w:rPr>
          <w:rFonts w:ascii="Times New Roman" w:hAnsi="Times New Roman"/>
          <w:sz w:val="28"/>
          <w:szCs w:val="28"/>
          <w:lang w:eastAsia="ru-RU"/>
        </w:rPr>
        <w:t>находящееся в муниципальной собственности недвижимое имущество;</w:t>
      </w:r>
    </w:p>
    <w:p>
      <w:pPr>
        <w:pStyle w:val="Normal"/>
        <w:widowControl/>
        <w:suppressAutoHyphens w:val="true"/>
        <w:bidi w:val="0"/>
        <w:ind w:left="0" w:right="0"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— </w:t>
      </w:r>
      <w:r>
        <w:rPr>
          <w:rFonts w:ascii="Times New Roman" w:hAnsi="Times New Roman"/>
          <w:sz w:val="28"/>
          <w:szCs w:val="28"/>
          <w:lang w:eastAsia="ru-RU"/>
        </w:rPr>
        <w:t>находящееся в муниципальной собственности движимое имущество, стоимость которого равна или превышает 50000 рублей;</w:t>
      </w:r>
    </w:p>
    <w:p>
      <w:pPr>
        <w:pStyle w:val="Normal"/>
        <w:widowControl/>
        <w:suppressAutoHyphens w:val="true"/>
        <w:bidi w:val="0"/>
        <w:ind w:left="0" w:right="0"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— </w:t>
      </w:r>
      <w:r>
        <w:rPr>
          <w:rFonts w:ascii="Times New Roman" w:hAnsi="Times New Roman"/>
          <w:sz w:val="28"/>
          <w:szCs w:val="28"/>
          <w:lang w:eastAsia="ru-RU"/>
        </w:rPr>
        <w:t>имущественные права муниципального образования, в том числе акции, доли (вклады) в уставном (складочном) капитале хозяйственного общества или товарищества независимо от их стоимости;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ind w:left="0" w:right="0"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земельные участки, отнесенные к муниципальной собственности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РФ;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ind w:left="0" w:right="0"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образования, иные юридические лица, учредителем (участником) которых является </w: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0" w:right="0" w:firstLine="5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установить, что включению в реестр муниципального имущества </w:t>
      </w:r>
      <w:r>
        <w:rPr>
          <w:rFonts w:ascii="Times New Roman" w:hAnsi="Times New Roman"/>
          <w:sz w:val="28"/>
          <w:szCs w:val="28"/>
          <w:lang w:eastAsia="ru-RU"/>
        </w:rPr>
        <w:t>Николаев</w:t>
      </w:r>
      <w:r>
        <w:rPr>
          <w:rFonts w:ascii="Times New Roman" w:hAnsi="Times New Roman"/>
          <w:sz w:val="28"/>
          <w:szCs w:val="28"/>
          <w:lang w:eastAsia="ru-RU"/>
        </w:rPr>
        <w:t xml:space="preserve">ского  муниципального образования Ивантеевского муниципального района Саратовской области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</w:t>
      </w:r>
      <w:r>
        <w:rPr>
          <w:rFonts w:ascii="Times New Roman" w:hAnsi="Times New Roman"/>
          <w:sz w:val="28"/>
          <w:szCs w:val="28"/>
          <w:lang w:eastAsia="ru-RU"/>
        </w:rPr>
        <w:t>Николаев</w:t>
      </w:r>
      <w:r>
        <w:rPr>
          <w:rFonts w:ascii="Times New Roman" w:hAnsi="Times New Roman"/>
          <w:sz w:val="28"/>
          <w:szCs w:val="28"/>
          <w:lang w:eastAsia="ru-RU"/>
        </w:rPr>
        <w:t>ского  муниципального образования Ивантеевского муниципального района Саратовской области, в связи с протокольными мероприятиями, со служебными командировками и с другими официальными мероприятиями.</w:t>
      </w:r>
    </w:p>
    <w:p>
      <w:pPr>
        <w:pStyle w:val="Oaenoaieoiaioa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>2. Настоящее решение вступает в силу через десять дней после дня его официального опубликования (обнародования).</w:t>
      </w:r>
      <w:r>
        <w:rPr>
          <w:rFonts w:ascii="Times New Roman" w:hAnsi="Times New Roman"/>
          <w:b w:val="false"/>
          <w:bCs w:val="false"/>
          <w:sz w:val="28"/>
          <w:szCs w:val="28"/>
          <w:lang w:eastAsia="ar-SA"/>
        </w:rPr>
        <w:t xml:space="preserve">                                                                               </w:t>
      </w:r>
    </w:p>
    <w:p>
      <w:pPr>
        <w:pStyle w:val="ConsPlusNormal"/>
        <w:ind w:right="2902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ind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Глава Николаевского</w:t>
      </w:r>
    </w:p>
    <w:p>
      <w:pPr>
        <w:pStyle w:val="Normal"/>
        <w:widowControl/>
        <w:bidi w:val="0"/>
        <w:spacing w:lineRule="auto" w:line="276" w:before="0" w:after="200"/>
        <w:ind w:hanging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                                                    А.А. Демидов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80"/>
    <w:family w:val="auto"/>
    <w:pitch w:val="default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sz w:val="24"/>
        <w:szCs w:val="24"/>
        <w:rFonts w:cs="Times New Roman"/>
        <w:lang w:eastAsia="ru-RU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szCs w:val="24"/>
        <w:rFonts w:cs="Times New Roman"/>
        <w:lang w:eastAsia="ru-RU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  <w:rFonts w:cs="Times New Roman"/>
        <w:lang w:eastAsia="ru-RU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sz w:val="24"/>
        <w:szCs w:val="24"/>
        <w:rFonts w:cs="Times New Roman"/>
        <w:lang w:eastAsia="ru-RU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  <w:rFonts w:cs="Times New Roman"/>
        <w:lang w:eastAsia="ru-RU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  <w:rFonts w:cs="Times New Roman"/>
        <w:lang w:eastAsia="ru-RU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sz w:val="24"/>
        <w:szCs w:val="24"/>
        <w:rFonts w:cs="Times New Roman"/>
        <w:lang w:eastAsia="ru-RU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  <w:rFonts w:cs="Times New Roman"/>
        <w:lang w:eastAsia="ru-RU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  <w:rFonts w:cs="Times New Roman"/>
        <w:lang w:eastAsia="ru-RU"/>
      </w:rPr>
    </w:lvl>
  </w:abstractNum>
  <w:abstractNum w:abstractNumId="2"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sz w:val="28"/>
        <w:b/>
        <w:szCs w:val="28"/>
        <w:bCs/>
        <w:rFonts w:cs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b/>
        <w:szCs w:val="28"/>
        <w:bCs/>
        <w:rFonts w:cs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b/>
        <w:szCs w:val="28"/>
        <w:bCs/>
        <w:rFonts w:cs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sz w:val="28"/>
        <w:b/>
        <w:szCs w:val="28"/>
        <w:bCs/>
        <w:rFonts w:cs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b/>
        <w:szCs w:val="28"/>
        <w:bCs/>
        <w:rFonts w:cs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b/>
        <w:szCs w:val="28"/>
        <w:bCs/>
        <w:rFonts w:cs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sz w:val="28"/>
        <w:b/>
        <w:szCs w:val="28"/>
        <w:bCs/>
        <w:rFonts w:cs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b/>
        <w:szCs w:val="28"/>
        <w:bCs/>
        <w:rFonts w:cs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b/>
        <w:szCs w:val="28"/>
        <w:bCs/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27a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3"/>
    <w:uiPriority w:val="1"/>
    <w:qFormat/>
    <w:locked/>
    <w:rsid w:val="009827a3"/>
    <w:rPr>
      <w:rFonts w:ascii="Calibri" w:hAnsi="Calibri" w:eastAsia="Calibri" w:cs="Times New Roman"/>
    </w:rPr>
  </w:style>
  <w:style w:type="character" w:styleId="ListLabel1">
    <w:name w:val="ListLabel 1"/>
    <w:qFormat/>
    <w:rPr>
      <w:rFonts w:cs="StarSymbol"/>
      <w:sz w:val="18"/>
      <w:szCs w:val="18"/>
    </w:rPr>
  </w:style>
  <w:style w:type="character" w:styleId="ListLabel2">
    <w:name w:val="ListLabel 2"/>
    <w:qFormat/>
    <w:rPr>
      <w:rFonts w:cs="StarSymbol"/>
      <w:sz w:val="18"/>
      <w:szCs w:val="18"/>
    </w:rPr>
  </w:style>
  <w:style w:type="character" w:styleId="ListLabel3">
    <w:name w:val="ListLabel 3"/>
    <w:qFormat/>
    <w:rPr>
      <w:rFonts w:cs="StarSymbol"/>
      <w:sz w:val="18"/>
      <w:szCs w:val="18"/>
    </w:rPr>
  </w:style>
  <w:style w:type="character" w:styleId="ListLabel4">
    <w:name w:val="ListLabel 4"/>
    <w:qFormat/>
    <w:rPr>
      <w:rFonts w:cs="StarSymbol"/>
      <w:sz w:val="18"/>
      <w:szCs w:val="18"/>
    </w:rPr>
  </w:style>
  <w:style w:type="character" w:styleId="ListLabel5">
    <w:name w:val="ListLabel 5"/>
    <w:qFormat/>
    <w:rPr>
      <w:rFonts w:cs="StarSymbol"/>
      <w:sz w:val="18"/>
      <w:szCs w:val="18"/>
    </w:rPr>
  </w:style>
  <w:style w:type="character" w:styleId="ListLabel6">
    <w:name w:val="ListLabel 6"/>
    <w:qFormat/>
    <w:rPr>
      <w:rFonts w:cs="StarSymbol"/>
      <w:sz w:val="18"/>
      <w:szCs w:val="18"/>
    </w:rPr>
  </w:style>
  <w:style w:type="character" w:styleId="ListLabel7">
    <w:name w:val="ListLabel 7"/>
    <w:qFormat/>
    <w:rPr>
      <w:rFonts w:cs="StarSymbol"/>
      <w:sz w:val="18"/>
      <w:szCs w:val="18"/>
    </w:rPr>
  </w:style>
  <w:style w:type="character" w:styleId="ListLabel8">
    <w:name w:val="ListLabel 8"/>
    <w:qFormat/>
    <w:rPr>
      <w:rFonts w:cs="StarSymbol"/>
      <w:sz w:val="18"/>
      <w:szCs w:val="18"/>
    </w:rPr>
  </w:style>
  <w:style w:type="character" w:styleId="ListLabel9">
    <w:name w:val="ListLabel 9"/>
    <w:qFormat/>
    <w:rPr>
      <w:rFonts w:cs="StarSymbol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3z0">
    <w:name w:val="WW8Num3z0"/>
    <w:qFormat/>
    <w:rPr>
      <w:rFonts w:ascii="OpenSymbol;Arial Unicode MS" w:hAnsi="OpenSymbol;Arial Unicode MS" w:cs="Times New Roman"/>
      <w:sz w:val="24"/>
      <w:szCs w:val="24"/>
      <w:lang w:eastAsia="ru-RU"/>
    </w:rPr>
  </w:style>
  <w:style w:type="character" w:styleId="WW8Num2z0">
    <w:name w:val="WW8Num2z0"/>
    <w:qFormat/>
    <w:rPr>
      <w:rFonts w:ascii="OpenSymbol;Arial Unicode MS" w:hAnsi="OpenSymbol;Arial Unicode MS" w:cs="Times New Roman"/>
      <w:b/>
      <w:bCs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link w:val="a4"/>
    <w:uiPriority w:val="1"/>
    <w:qFormat/>
    <w:rsid w:val="009827a3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Oaenoaieoiaioa" w:customStyle="1">
    <w:name w:val="Oaeno aieoiaioa"/>
    <w:basedOn w:val="Normal"/>
    <w:qFormat/>
    <w:rsid w:val="009827a3"/>
    <w:pPr>
      <w:overflowPunct w:val="false"/>
      <w:spacing w:lineRule="auto" w:line="240" w:before="0" w:after="0"/>
      <w:ind w:firstLine="720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21" w:customStyle="1">
    <w:name w:val="Содержимое таблицы"/>
    <w:basedOn w:val="Normal"/>
    <w:qFormat/>
    <w:rsid w:val="009827a3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Tahoma"/>
      <w:color w:val="000000"/>
      <w:sz w:val="24"/>
      <w:szCs w:val="24"/>
      <w:lang w:val="en-US" w:bidi="en-US"/>
    </w:rPr>
  </w:style>
  <w:style w:type="paragraph" w:styleId="ConsPlusNormal">
    <w:name w:val="ConsPlusNormal"/>
    <w:qFormat/>
    <w:pPr>
      <w:widowControl/>
      <w:bidi w:val="0"/>
      <w:jc w:val="left"/>
    </w:pPr>
    <w:rPr>
      <w:rFonts w:ascii="Times New Roman" w:hAnsi="Times New Roman" w:eastAsia="Calibri" w:cs="Times New Roman" w:eastAsiaTheme="minorHAnsi"/>
      <w:b/>
      <w:bCs/>
      <w:color w:val="00000A"/>
      <w:kern w:val="0"/>
      <w:sz w:val="28"/>
      <w:szCs w:val="28"/>
      <w:lang w:val="ru-RU" w:eastAsia="en-US" w:bidi="ar-SA"/>
    </w:rPr>
  </w:style>
  <w:style w:type="paragraph" w:styleId="Style22">
    <w:name w:val="Header"/>
    <w:basedOn w:val="Normal"/>
    <w:pPr>
      <w:tabs>
        <w:tab w:val="center" w:pos="4153" w:leader="none"/>
        <w:tab w:val="right" w:pos="8306" w:leader="none"/>
      </w:tabs>
      <w:overflowPunct w:val="true"/>
    </w:pPr>
    <w:rPr>
      <w:sz w:val="20"/>
      <w:szCs w:val="20"/>
    </w:rPr>
  </w:style>
  <w:style w:type="paragraph" w:styleId="Style23">
    <w:name w:val="Обычный (веб)"/>
    <w:basedOn w:val="Normal"/>
    <w:qFormat/>
    <w:pPr>
      <w:suppressAutoHyphens w:val="false"/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EF37C4D9B05050BAA7596F3FD9EA6FB95FFFEE9B9EFB89E4F13721343508C065D854E38B5389DAA0141H" TargetMode="External"/><Relationship Id="rId3" Type="http://schemas.openxmlformats.org/officeDocument/2006/relationships/hyperlink" Target="garantf1://9438589.33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LibreOffice/5.4.3.2$Windows_X86_64 LibreOffice_project/92a7159f7e4af62137622921e809f8546db437e5</Application>
  <Pages>2</Pages>
  <Words>290</Words>
  <Characters>2287</Characters>
  <CharactersWithSpaces>2787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2016-10-12T09:12:00Z</dcterms:created>
  <dc:creator>Владелец</dc:creator>
  <dc:description/>
  <dc:language>ru-RU</dc:language>
  <cp:lastModifiedBy/>
  <dcterms:modified xsi:type="dcterms:W3CDTF">2019-04-23T08:42:53Z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